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7" w:rsidRPr="00ED156F" w:rsidRDefault="000662E7" w:rsidP="000662E7">
      <w:pPr>
        <w:pStyle w:val="1-3klase"/>
        <w:rPr>
          <w:rFonts w:ascii="Times New Roman" w:hAnsi="Times New Roman" w:cs="Times New Roman"/>
        </w:rPr>
      </w:pPr>
      <w:bookmarkStart w:id="0" w:name="_Toc84437440"/>
      <w:bookmarkStart w:id="1" w:name="_Toc84499539"/>
      <w:r w:rsidRPr="00ED156F">
        <w:rPr>
          <w:rFonts w:ascii="Times New Roman" w:hAnsi="Times New Roman" w:cs="Times New Roman"/>
        </w:rPr>
        <w:t>7. klase</w:t>
      </w:r>
      <w:bookmarkEnd w:id="0"/>
      <w:bookmarkEnd w:id="1"/>
    </w:p>
    <w:p w:rsidR="000662E7" w:rsidRDefault="000662E7" w:rsidP="000662E7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40"/>
      <w:r>
        <w:rPr>
          <w:rFonts w:ascii="Times New Roman" w:hAnsi="Times New Roman" w:cs="Times New Roman"/>
          <w:b/>
          <w:bCs/>
        </w:rPr>
        <w:t>Modulis: Sabiedrības uzplaukums</w:t>
      </w:r>
    </w:p>
    <w:p w:rsidR="000662E7" w:rsidRPr="00EC0282" w:rsidRDefault="000662E7" w:rsidP="000662E7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Brīvprātīgais darbs</w:t>
      </w:r>
      <w:bookmarkEnd w:id="2"/>
    </w:p>
    <w:p w:rsidR="000662E7" w:rsidRDefault="000662E7" w:rsidP="000662E7">
      <w:pPr>
        <w:spacing w:after="0"/>
        <w:rPr>
          <w:rFonts w:ascii="Times New Roman" w:hAnsi="Times New Roman" w:cs="Times New Roman"/>
          <w:b/>
          <w:lang w:val="lv-LV"/>
        </w:rPr>
      </w:pPr>
    </w:p>
    <w:p w:rsidR="000662E7" w:rsidRDefault="000662E7" w:rsidP="000662E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0662E7" w:rsidRDefault="000662E7" w:rsidP="000662E7">
      <w:pPr>
        <w:spacing w:after="0"/>
        <w:rPr>
          <w:rFonts w:ascii="Times New Roman" w:hAnsi="Times New Roman" w:cs="Times New Roman"/>
          <w:b/>
          <w:lang w:val="lv-LV"/>
        </w:rPr>
      </w:pPr>
    </w:p>
    <w:p w:rsidR="000662E7" w:rsidRPr="00ED156F" w:rsidRDefault="000662E7" w:rsidP="000662E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divās nodarbībās:</w:t>
      </w:r>
    </w:p>
    <w:p w:rsidR="000662E7" w:rsidRPr="00ED156F" w:rsidRDefault="000662E7" w:rsidP="000662E7">
      <w:pPr>
        <w:pStyle w:val="ListParagraph"/>
        <w:numPr>
          <w:ilvl w:val="0"/>
          <w:numId w:val="227"/>
        </w:numPr>
        <w:rPr>
          <w:rFonts w:eastAsiaTheme="minorEastAsia"/>
        </w:rPr>
      </w:pPr>
      <w:r w:rsidRPr="00ED156F">
        <w:t>nodarbība - Kāpēc veikt brīvprātīgo darbu?</w:t>
      </w:r>
    </w:p>
    <w:p w:rsidR="000662E7" w:rsidRPr="00ED156F" w:rsidRDefault="000662E7" w:rsidP="000662E7">
      <w:pPr>
        <w:pStyle w:val="ListParagraph"/>
        <w:numPr>
          <w:ilvl w:val="0"/>
          <w:numId w:val="227"/>
        </w:numPr>
      </w:pPr>
      <w:r w:rsidRPr="00ED156F">
        <w:t>nodarbība - Kā brīvprātīgais darbs var mani pilnveidot?</w:t>
      </w:r>
    </w:p>
    <w:p w:rsidR="000662E7" w:rsidRDefault="000662E7" w:rsidP="000662E7">
      <w:pPr>
        <w:spacing w:after="0"/>
        <w:rPr>
          <w:rFonts w:ascii="Times New Roman" w:hAnsi="Times New Roman" w:cs="Times New Roman"/>
          <w:b/>
          <w:lang w:val="lv-LV"/>
        </w:rPr>
      </w:pPr>
    </w:p>
    <w:p w:rsidR="000662E7" w:rsidRPr="00ED156F" w:rsidRDefault="000662E7" w:rsidP="000662E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0662E7" w:rsidRPr="00ED156F" w:rsidRDefault="000662E7" w:rsidP="000662E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Zināšanas: veicināt sapratnes veidošanos par to,</w:t>
      </w:r>
    </w:p>
    <w:p w:rsidR="000662E7" w:rsidRPr="00ED156F" w:rsidRDefault="000662E7" w:rsidP="000662E7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kāda ir valsts iestāžu un brīvprātīgo organizāciju darba nozīme sabiedrībā;</w:t>
      </w:r>
    </w:p>
    <w:p w:rsidR="000662E7" w:rsidRPr="00ED156F" w:rsidRDefault="000662E7" w:rsidP="000662E7">
      <w:pPr>
        <w:pStyle w:val="Bulletline1"/>
        <w:numPr>
          <w:ilvl w:val="0"/>
          <w:numId w:val="24"/>
        </w:numPr>
      </w:pPr>
      <w:r w:rsidRPr="00ED156F">
        <w:t>kā iedzīvotāji ar savu darbu var uzlabot savu vietējo kopienu;</w:t>
      </w:r>
    </w:p>
    <w:p w:rsidR="000662E7" w:rsidRPr="00ED156F" w:rsidRDefault="000662E7" w:rsidP="000662E7">
      <w:pPr>
        <w:pStyle w:val="Bulletline1"/>
        <w:numPr>
          <w:ilvl w:val="0"/>
          <w:numId w:val="24"/>
        </w:numPr>
      </w:pPr>
      <w:r w:rsidRPr="00ED156F">
        <w:t>kādas ir iespējas piedalīties dažādās aktivitātēs skolā;</w:t>
      </w:r>
    </w:p>
    <w:p w:rsidR="000662E7" w:rsidRPr="00ED156F" w:rsidRDefault="000662E7" w:rsidP="000662E7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kā, veicot brīvprātīgo darbu, attīstās raksturs;</w:t>
      </w:r>
    </w:p>
    <w:p w:rsidR="000662E7" w:rsidRPr="00ED156F" w:rsidRDefault="000662E7" w:rsidP="000662E7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kādus tikumus var attīstīt brīvprātīgais darbs;</w:t>
      </w:r>
    </w:p>
    <w:p w:rsidR="000662E7" w:rsidRPr="00ED156F" w:rsidRDefault="000662E7" w:rsidP="000662E7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kāpēc brīvprātīgajam darbam ir būtiska nozīme sabiedrībā.</w:t>
      </w:r>
      <w:r w:rsidRPr="00ED156F">
        <w:rPr>
          <w:b/>
        </w:rPr>
        <w:t xml:space="preserve"> </w:t>
      </w:r>
    </w:p>
    <w:p w:rsidR="000662E7" w:rsidRPr="00ED156F" w:rsidRDefault="000662E7" w:rsidP="000662E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0662E7" w:rsidRPr="00ED156F" w:rsidRDefault="000662E7" w:rsidP="000662E7">
      <w:pPr>
        <w:pStyle w:val="bulletline"/>
        <w:rPr>
          <w:rFonts w:eastAsiaTheme="minorEastAsia"/>
        </w:rPr>
      </w:pPr>
      <w:r w:rsidRPr="00ED156F">
        <w:t>noteikt, kuri tikumi vajadzīgi, lai kļūtu par brīvprātīgo, un kurus tikumus var attīstīt brīvprātīgajā darbā;</w:t>
      </w:r>
    </w:p>
    <w:p w:rsidR="000662E7" w:rsidRPr="00ED156F" w:rsidRDefault="000662E7" w:rsidP="000662E7">
      <w:pPr>
        <w:pStyle w:val="bulletline"/>
        <w:rPr>
          <w:rFonts w:eastAsiaTheme="minorEastAsia"/>
        </w:rPr>
      </w:pPr>
      <w:r w:rsidRPr="00ED156F">
        <w:t>apzināties, kā brīvprātīgais darbs ietekmē rakstura īpašības un sevis izzināšanu.</w:t>
      </w:r>
    </w:p>
    <w:p w:rsidR="000662E7" w:rsidRPr="00ED156F" w:rsidRDefault="000662E7" w:rsidP="000662E7">
      <w:pPr>
        <w:spacing w:after="0"/>
        <w:rPr>
          <w:rFonts w:ascii="Times New Roman" w:eastAsia="Calibri Light" w:hAnsi="Times New Roman" w:cs="Times New Roman"/>
          <w:lang w:val="lv-LV"/>
        </w:rPr>
      </w:pPr>
    </w:p>
    <w:p w:rsidR="000662E7" w:rsidRPr="00DD19EB" w:rsidRDefault="000662E7" w:rsidP="000662E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0662E7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0662E7" w:rsidRPr="00DD19EB" w:rsidRDefault="000662E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662E7" w:rsidRPr="00DD19EB" w:rsidRDefault="000662E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662E7" w:rsidRPr="00DD19EB" w:rsidRDefault="000662E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0662E7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0662E7" w:rsidRPr="00DD19EB" w:rsidRDefault="000662E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662E7" w:rsidRPr="00DC11E8" w:rsidRDefault="000662E7" w:rsidP="00951E7C">
            <w:pPr>
              <w:pStyle w:val="Tabuaiek"/>
              <w:rPr>
                <w:sz w:val="22"/>
                <w:szCs w:val="22"/>
              </w:rPr>
            </w:pPr>
            <w:r w:rsidRPr="00DC11E8">
              <w:rPr>
                <w:sz w:val="22"/>
                <w:szCs w:val="22"/>
              </w:rPr>
              <w:t>Cilvēka cieņa, darbs, Latvijas valsts, daba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662E7" w:rsidRPr="00DC11E8" w:rsidRDefault="000662E7" w:rsidP="00951E7C">
            <w:pPr>
              <w:pStyle w:val="Tabuaiek"/>
              <w:rPr>
                <w:sz w:val="22"/>
                <w:szCs w:val="22"/>
              </w:rPr>
            </w:pPr>
            <w:r w:rsidRPr="00DC11E8">
              <w:rPr>
                <w:sz w:val="22"/>
                <w:szCs w:val="22"/>
              </w:rPr>
              <w:t>Mīlestība, rūpes, atbildība, saskaņa</w:t>
            </w:r>
          </w:p>
        </w:tc>
      </w:tr>
      <w:tr w:rsidR="000662E7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0662E7" w:rsidRPr="00DD19EB" w:rsidRDefault="000662E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662E7" w:rsidRPr="00DC11E8" w:rsidRDefault="000662E7" w:rsidP="00951E7C">
            <w:pPr>
              <w:pStyle w:val="Tabuaiek"/>
              <w:rPr>
                <w:sz w:val="22"/>
                <w:szCs w:val="22"/>
              </w:rPr>
            </w:pPr>
            <w:r w:rsidRPr="00DC11E8">
              <w:rPr>
                <w:sz w:val="22"/>
                <w:szCs w:val="22"/>
              </w:rPr>
              <w:t>Līdzcietība, centība, atbildība, solidaritāte, taisnīgums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662E7" w:rsidRPr="00DC11E8" w:rsidRDefault="000662E7" w:rsidP="00951E7C">
            <w:pPr>
              <w:pStyle w:val="Tabuaiek"/>
              <w:rPr>
                <w:sz w:val="22"/>
                <w:szCs w:val="22"/>
              </w:rPr>
            </w:pPr>
            <w:r w:rsidRPr="00DC11E8">
              <w:rPr>
                <w:sz w:val="22"/>
                <w:szCs w:val="22"/>
              </w:rPr>
              <w:t>Izpalīdzība, nesavtība, pašdisciplīna</w:t>
            </w:r>
          </w:p>
        </w:tc>
      </w:tr>
    </w:tbl>
    <w:p w:rsidR="000662E7" w:rsidRPr="00024279" w:rsidRDefault="000662E7" w:rsidP="000662E7">
      <w:pPr>
        <w:spacing w:after="0"/>
        <w:rPr>
          <w:rFonts w:eastAsia="Segoe UI Symbol"/>
          <w:b/>
        </w:rPr>
      </w:pPr>
    </w:p>
    <w:p w:rsidR="000662E7" w:rsidRPr="00ED156F" w:rsidRDefault="000662E7" w:rsidP="000662E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0662E7" w:rsidRPr="00ED156F" w:rsidRDefault="000662E7" w:rsidP="000662E7">
      <w:pPr>
        <w:pStyle w:val="bulletline"/>
      </w:pPr>
      <w:r w:rsidRPr="00ED156F">
        <w:t>Diskusija par to, kāpēc brīvprātīgais darbs ir nepieciešams, kur tas ir nepieciešams un  kā tas palīdzēs kopienai un cilvēkiem.</w:t>
      </w:r>
    </w:p>
    <w:p w:rsidR="000662E7" w:rsidRPr="00ED156F" w:rsidRDefault="000662E7" w:rsidP="000662E7">
      <w:pPr>
        <w:pStyle w:val="bulletline"/>
      </w:pPr>
      <w:r w:rsidRPr="00ED156F">
        <w:t>Morālā dilemma par brīvprātīgo darbu un iespējamām rīcībām atkarībā no situācijas.</w:t>
      </w:r>
    </w:p>
    <w:p w:rsidR="000662E7" w:rsidRPr="00ED156F" w:rsidRDefault="000662E7" w:rsidP="000662E7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83" w:rsidRDefault="00BF1883" w:rsidP="00FE37EB">
      <w:pPr>
        <w:spacing w:after="0"/>
      </w:pPr>
      <w:r>
        <w:separator/>
      </w:r>
    </w:p>
  </w:endnote>
  <w:endnote w:type="continuationSeparator" w:id="0">
    <w:p w:rsidR="00BF1883" w:rsidRDefault="00BF1883" w:rsidP="00FE37EB">
      <w:pPr>
        <w:spacing w:after="0"/>
      </w:pPr>
      <w:r>
        <w:continuationSeparator/>
      </w:r>
    </w:p>
  </w:endnote>
  <w:endnote w:type="continuationNotice" w:id="1">
    <w:p w:rsidR="00BF1883" w:rsidRDefault="00BF1883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83" w:rsidRDefault="00BF1883" w:rsidP="00FE37EB">
      <w:pPr>
        <w:spacing w:after="0"/>
      </w:pPr>
      <w:r>
        <w:separator/>
      </w:r>
    </w:p>
  </w:footnote>
  <w:footnote w:type="continuationSeparator" w:id="0">
    <w:p w:rsidR="00BF1883" w:rsidRDefault="00BF1883" w:rsidP="00FE37EB">
      <w:pPr>
        <w:spacing w:after="0"/>
      </w:pPr>
      <w:r>
        <w:continuationSeparator/>
      </w:r>
    </w:p>
  </w:footnote>
  <w:footnote w:type="continuationNotice" w:id="1">
    <w:p w:rsidR="00BF1883" w:rsidRDefault="00BF1883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E7" w:rsidRPr="0075743D" w:rsidRDefault="000662E7" w:rsidP="0075743D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800100" cy="333375"/>
          <wp:effectExtent l="0" t="0" r="0" b="0"/>
          <wp:wrapNone/>
          <wp:docPr id="140667410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743D">
      <w:t>TĒMAS LAPA</w:t>
    </w:r>
  </w:p>
  <w:p w:rsidR="000662E7" w:rsidRPr="0075743D" w:rsidRDefault="000662E7" w:rsidP="0075743D">
    <w:pPr>
      <w:pStyle w:val="A-galvene"/>
    </w:pPr>
  </w:p>
  <w:p w:rsidR="000662E7" w:rsidRPr="0075743D" w:rsidRDefault="000662E7" w:rsidP="0075743D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F188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2E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194C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883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E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0662E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0662E7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E4ACC-9590-4F7C-9BBA-51F6735C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2021-10-15T08:50:00Z</dcterms:created>
  <dcterms:modified xsi:type="dcterms:W3CDTF">2021-10-15T08:50:00Z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