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1F6" w:rsidRPr="00ED156F" w:rsidRDefault="005351F6" w:rsidP="005351F6">
      <w:pPr>
        <w:pStyle w:val="1-3klase"/>
        <w:rPr>
          <w:rFonts w:ascii="Times New Roman" w:hAnsi="Times New Roman" w:cs="Times New Roman"/>
        </w:rPr>
      </w:pPr>
      <w:bookmarkStart w:id="0" w:name="_Toc84437464"/>
      <w:bookmarkStart w:id="1" w:name="_Toc84499563"/>
      <w:bookmarkStart w:id="2" w:name="Fiziska_veselība_8kl"/>
      <w:r w:rsidRPr="00ED156F">
        <w:rPr>
          <w:rFonts w:ascii="Times New Roman" w:hAnsi="Times New Roman" w:cs="Times New Roman"/>
        </w:rPr>
        <w:t>8. klase</w:t>
      </w:r>
      <w:bookmarkEnd w:id="0"/>
      <w:bookmarkEnd w:id="1"/>
    </w:p>
    <w:p w:rsidR="005351F6" w:rsidRDefault="005351F6" w:rsidP="005351F6">
      <w:pPr>
        <w:pStyle w:val="1-3tema"/>
        <w:rPr>
          <w:rFonts w:ascii="Times New Roman" w:hAnsi="Times New Roman" w:cs="Times New Roman"/>
          <w:b/>
          <w:bCs/>
        </w:rPr>
      </w:pPr>
      <w:bookmarkStart w:id="3" w:name="_Toc84499564"/>
      <w:bookmarkEnd w:id="2"/>
      <w:r>
        <w:rPr>
          <w:rFonts w:ascii="Times New Roman" w:hAnsi="Times New Roman" w:cs="Times New Roman"/>
          <w:b/>
          <w:bCs/>
        </w:rPr>
        <w:t>Modulis: Plaukstošas personības</w:t>
      </w:r>
    </w:p>
    <w:p w:rsidR="005351F6" w:rsidRPr="00943BB4" w:rsidRDefault="005351F6" w:rsidP="005351F6">
      <w:pPr>
        <w:pStyle w:val="1-3tema"/>
        <w:rPr>
          <w:rFonts w:ascii="Times New Roman" w:hAnsi="Times New Roman" w:cs="Times New Roman"/>
          <w:b/>
        </w:rPr>
      </w:pPr>
      <w:r w:rsidRPr="00943BB4">
        <w:rPr>
          <w:rFonts w:ascii="Times New Roman" w:hAnsi="Times New Roman" w:cs="Times New Roman"/>
          <w:b/>
        </w:rPr>
        <w:t>Tēma: Fiziskā veselība</w:t>
      </w:r>
      <w:bookmarkEnd w:id="3"/>
    </w:p>
    <w:p w:rsidR="005351F6" w:rsidRDefault="005351F6" w:rsidP="005351F6">
      <w:pPr>
        <w:spacing w:after="0"/>
        <w:rPr>
          <w:rFonts w:ascii="Times New Roman" w:hAnsi="Times New Roman" w:cs="Times New Roman"/>
          <w:b/>
          <w:lang w:val="lv-LV"/>
        </w:rPr>
      </w:pPr>
    </w:p>
    <w:p w:rsidR="005351F6" w:rsidRDefault="005351F6" w:rsidP="005351F6">
      <w:pPr>
        <w:spacing w:after="0"/>
        <w:jc w:val="center"/>
        <w:rPr>
          <w:rFonts w:ascii="Times New Roman" w:hAnsi="Times New Roman" w:cs="Times New Roman"/>
          <w:b/>
          <w:lang w:val="lv-LV"/>
        </w:rPr>
      </w:pPr>
      <w:r w:rsidRPr="004676B9">
        <w:rPr>
          <w:rFonts w:ascii="Times New Roman" w:hAnsi="Times New Roman" w:cs="Times New Roman"/>
          <w:b/>
          <w:sz w:val="24"/>
          <w:lang w:val="lv-LV"/>
        </w:rPr>
        <w:t>Tēmas atsegums</w:t>
      </w:r>
    </w:p>
    <w:p w:rsidR="005351F6" w:rsidRDefault="005351F6" w:rsidP="005351F6">
      <w:pPr>
        <w:spacing w:after="0"/>
        <w:rPr>
          <w:rFonts w:ascii="Times New Roman" w:hAnsi="Times New Roman" w:cs="Times New Roman"/>
          <w:b/>
          <w:lang w:val="lv-LV"/>
        </w:rPr>
      </w:pPr>
    </w:p>
    <w:p w:rsidR="005351F6" w:rsidRPr="00ED156F" w:rsidRDefault="005351F6" w:rsidP="005351F6">
      <w:pPr>
        <w:spacing w:after="0"/>
        <w:rPr>
          <w:rFonts w:ascii="Times New Roman" w:hAnsi="Times New Roman" w:cs="Times New Roman"/>
          <w:lang w:val="lv-LV"/>
        </w:rPr>
      </w:pPr>
      <w:r>
        <w:rPr>
          <w:rFonts w:ascii="Times New Roman" w:hAnsi="Times New Roman" w:cs="Times New Roman"/>
          <w:b/>
          <w:lang w:val="lv-LV"/>
        </w:rPr>
        <w:t>Tēmas apguve strukturēta</w:t>
      </w:r>
      <w:r w:rsidRPr="00ED156F">
        <w:rPr>
          <w:rFonts w:ascii="Times New Roman" w:hAnsi="Times New Roman" w:cs="Times New Roman"/>
          <w:b/>
          <w:lang w:val="lv-LV"/>
        </w:rPr>
        <w:t xml:space="preserve"> </w:t>
      </w:r>
      <w:r>
        <w:rPr>
          <w:rFonts w:ascii="Times New Roman" w:hAnsi="Times New Roman" w:cs="Times New Roman"/>
          <w:b/>
          <w:lang w:val="lv-LV"/>
        </w:rPr>
        <w:t>trīs nodarbībās</w:t>
      </w:r>
      <w:r w:rsidRPr="00ED156F">
        <w:rPr>
          <w:rFonts w:ascii="Times New Roman" w:hAnsi="Times New Roman" w:cs="Times New Roman"/>
          <w:b/>
          <w:lang w:val="lv-LV"/>
        </w:rPr>
        <w:t>:</w:t>
      </w:r>
    </w:p>
    <w:p w:rsidR="005351F6" w:rsidRPr="00ED156F" w:rsidRDefault="005351F6" w:rsidP="005351F6">
      <w:pPr>
        <w:pStyle w:val="NoSpacing"/>
        <w:rPr>
          <w:rFonts w:ascii="Times New Roman" w:hAnsi="Times New Roman" w:cs="Times New Roman"/>
        </w:rPr>
      </w:pPr>
      <w:r w:rsidRPr="00ED156F">
        <w:rPr>
          <w:rFonts w:ascii="Times New Roman" w:hAnsi="Times New Roman" w:cs="Times New Roman"/>
        </w:rPr>
        <w:t>1. nodarbība – Uzturs</w:t>
      </w:r>
    </w:p>
    <w:p w:rsidR="005351F6" w:rsidRPr="00ED156F" w:rsidRDefault="005351F6" w:rsidP="005351F6">
      <w:pPr>
        <w:pStyle w:val="NoSpacing"/>
        <w:rPr>
          <w:rFonts w:ascii="Times New Roman" w:hAnsi="Times New Roman" w:cs="Times New Roman"/>
        </w:rPr>
      </w:pPr>
      <w:r w:rsidRPr="00ED156F">
        <w:rPr>
          <w:rFonts w:ascii="Times New Roman" w:hAnsi="Times New Roman" w:cs="Times New Roman"/>
        </w:rPr>
        <w:t>2. nodarbība – Fiziskās aktivitātes</w:t>
      </w:r>
    </w:p>
    <w:p w:rsidR="005351F6" w:rsidRPr="00ED156F" w:rsidRDefault="005351F6" w:rsidP="005351F6">
      <w:pPr>
        <w:pStyle w:val="NoSpacing"/>
        <w:rPr>
          <w:rFonts w:ascii="Times New Roman" w:hAnsi="Times New Roman" w:cs="Times New Roman"/>
        </w:rPr>
      </w:pPr>
      <w:r w:rsidRPr="00ED156F">
        <w:rPr>
          <w:rFonts w:ascii="Times New Roman" w:hAnsi="Times New Roman" w:cs="Times New Roman"/>
        </w:rPr>
        <w:t>3. nodarbība - Miegs</w:t>
      </w:r>
    </w:p>
    <w:p w:rsidR="005351F6" w:rsidRPr="00ED156F" w:rsidRDefault="005351F6" w:rsidP="005351F6">
      <w:pPr>
        <w:spacing w:after="0"/>
        <w:rPr>
          <w:rFonts w:ascii="Times New Roman" w:hAnsi="Times New Roman" w:cs="Times New Roman"/>
          <w:b/>
          <w:lang w:val="lv-LV"/>
        </w:rPr>
      </w:pPr>
    </w:p>
    <w:p w:rsidR="005351F6" w:rsidRPr="00ED156F" w:rsidRDefault="005351F6" w:rsidP="005351F6">
      <w:pPr>
        <w:spacing w:after="0"/>
        <w:rPr>
          <w:rFonts w:ascii="Times New Roman" w:hAnsi="Times New Roman" w:cs="Times New Roman"/>
          <w:lang w:val="lv-LV"/>
        </w:rPr>
      </w:pPr>
      <w:r w:rsidRPr="00ED156F">
        <w:rPr>
          <w:rFonts w:ascii="Times New Roman" w:hAnsi="Times New Roman" w:cs="Times New Roman"/>
          <w:b/>
          <w:lang w:val="lv-LV"/>
        </w:rPr>
        <w:t>Tēmas apguves mērķi</w:t>
      </w:r>
    </w:p>
    <w:p w:rsidR="005351F6" w:rsidRPr="00ED156F" w:rsidRDefault="005351F6" w:rsidP="005351F6">
      <w:pPr>
        <w:spacing w:after="0"/>
        <w:rPr>
          <w:rFonts w:ascii="Times New Roman" w:hAnsi="Times New Roman" w:cs="Times New Roman"/>
          <w:b/>
          <w:i/>
          <w:lang w:val="lv-LV"/>
        </w:rPr>
      </w:pPr>
      <w:r w:rsidRPr="00ED156F">
        <w:rPr>
          <w:rFonts w:ascii="Times New Roman" w:hAnsi="Times New Roman" w:cs="Times New Roman"/>
          <w:b/>
          <w:i/>
          <w:lang w:val="lv-LV"/>
        </w:rPr>
        <w:t>Zināšanas: veicināt izpratnes veidošanos par to,</w:t>
      </w:r>
    </w:p>
    <w:p w:rsidR="005351F6" w:rsidRPr="00ED156F" w:rsidRDefault="005351F6" w:rsidP="005351F6">
      <w:pPr>
        <w:pStyle w:val="Bulletline1"/>
        <w:numPr>
          <w:ilvl w:val="0"/>
          <w:numId w:val="24"/>
        </w:numPr>
      </w:pPr>
      <w:r w:rsidRPr="00ED156F">
        <w:t xml:space="preserve">kas raksturīgs un kas liecina par veselīgu dzīvesveidu, veselīga svara uzturēšanu; </w:t>
      </w:r>
    </w:p>
    <w:p w:rsidR="005351F6" w:rsidRPr="00ED156F" w:rsidRDefault="005351F6" w:rsidP="005351F6">
      <w:pPr>
        <w:pStyle w:val="Bulletline1"/>
        <w:numPr>
          <w:ilvl w:val="0"/>
          <w:numId w:val="24"/>
        </w:numPr>
      </w:pPr>
      <w:r w:rsidRPr="00ED156F">
        <w:t>kāda saikne pastāv starp neaktīvu dzīvesveidu un veselības problēmām, ieskaitot vēzi un sirds-asinsvadu slimības;</w:t>
      </w:r>
    </w:p>
    <w:p w:rsidR="005351F6" w:rsidRPr="00ED156F" w:rsidRDefault="005351F6" w:rsidP="005351F6">
      <w:pPr>
        <w:pStyle w:val="Bulletline1"/>
        <w:numPr>
          <w:ilvl w:val="0"/>
          <w:numId w:val="24"/>
        </w:numPr>
      </w:pPr>
      <w:r w:rsidRPr="00ED156F">
        <w:t>kā pastāvīgi ēst veselīgi un kāda ir saikne starp nepilnvērtīgu uzturu un veselības riskiem, tostarp zobu kariesu un vēzi;</w:t>
      </w:r>
    </w:p>
    <w:p w:rsidR="005351F6" w:rsidRPr="00ED156F" w:rsidRDefault="005351F6" w:rsidP="005351F6">
      <w:pPr>
        <w:pStyle w:val="Bulletline1"/>
        <w:numPr>
          <w:ilvl w:val="0"/>
          <w:numId w:val="24"/>
        </w:numPr>
      </w:pPr>
      <w:r w:rsidRPr="00ED156F">
        <w:t>kas notiek ar cilvēku miegā;</w:t>
      </w:r>
    </w:p>
    <w:p w:rsidR="005351F6" w:rsidRPr="00ED156F" w:rsidRDefault="005351F6" w:rsidP="005351F6">
      <w:pPr>
        <w:pStyle w:val="Bulletline1"/>
        <w:numPr>
          <w:ilvl w:val="0"/>
          <w:numId w:val="24"/>
        </w:numPr>
      </w:pPr>
      <w:r w:rsidRPr="00ED156F">
        <w:t>kādi ir pilnvērtīga miega sniegtie ieguvumi.</w:t>
      </w:r>
    </w:p>
    <w:p w:rsidR="005351F6" w:rsidRPr="00ED156F" w:rsidRDefault="005351F6" w:rsidP="005351F6">
      <w:pPr>
        <w:spacing w:after="0"/>
        <w:rPr>
          <w:rFonts w:ascii="Times New Roman" w:hAnsi="Times New Roman" w:cs="Times New Roman"/>
          <w:lang w:val="lv-LV"/>
        </w:rPr>
      </w:pPr>
      <w:r w:rsidRPr="00ED156F">
        <w:rPr>
          <w:rFonts w:ascii="Times New Roman" w:hAnsi="Times New Roman" w:cs="Times New Roman"/>
          <w:b/>
          <w:i/>
          <w:lang w:val="lv-LV"/>
        </w:rPr>
        <w:t>Morālās prasmes: sekmēt šādu morālo ieradumu veidošanos skolēnos:</w:t>
      </w:r>
    </w:p>
    <w:p w:rsidR="005351F6" w:rsidRPr="00ED156F" w:rsidRDefault="005351F6" w:rsidP="005351F6">
      <w:pPr>
        <w:pStyle w:val="ListParagraph"/>
        <w:numPr>
          <w:ilvl w:val="0"/>
          <w:numId w:val="124"/>
        </w:numPr>
        <w:rPr>
          <w:b/>
        </w:rPr>
      </w:pPr>
      <w:r w:rsidRPr="00ED156F">
        <w:t>izprast veselīga uztura ietekmi uz fizisko un garīgo labklājību;</w:t>
      </w:r>
    </w:p>
    <w:p w:rsidR="005351F6" w:rsidRPr="00ED156F" w:rsidRDefault="005351F6" w:rsidP="005351F6">
      <w:pPr>
        <w:pStyle w:val="ListParagraph"/>
        <w:numPr>
          <w:ilvl w:val="0"/>
          <w:numId w:val="124"/>
        </w:numPr>
        <w:rPr>
          <w:b/>
        </w:rPr>
      </w:pPr>
      <w:r w:rsidRPr="00ED156F">
        <w:t>apzināties fizisko aktivitāšu nepieciešamību un nozīmīgumu savas veselības saglabāšanā;</w:t>
      </w:r>
    </w:p>
    <w:p w:rsidR="005351F6" w:rsidRPr="0047233A" w:rsidRDefault="005351F6" w:rsidP="005351F6">
      <w:pPr>
        <w:pStyle w:val="ListParagraph"/>
        <w:numPr>
          <w:ilvl w:val="0"/>
          <w:numId w:val="124"/>
        </w:numPr>
        <w:rPr>
          <w:b/>
        </w:rPr>
      </w:pPr>
      <w:r w:rsidRPr="00ED156F">
        <w:t>apzināties pilnvērtīga miega nozīmi un izvēlēties savam ikdienas ritmam piemērotāko veselīga miega stratēģiju.</w:t>
      </w:r>
    </w:p>
    <w:p w:rsidR="005351F6" w:rsidRDefault="005351F6" w:rsidP="005351F6">
      <w:pPr>
        <w:spacing w:after="0"/>
        <w:rPr>
          <w:b/>
        </w:rPr>
      </w:pPr>
    </w:p>
    <w:p w:rsidR="005351F6" w:rsidRPr="00DD19EB" w:rsidRDefault="005351F6" w:rsidP="005351F6">
      <w:pPr>
        <w:spacing w:after="0"/>
        <w:jc w:val="center"/>
        <w:rPr>
          <w:rFonts w:ascii="Times New Roman" w:hAnsi="Times New Roman" w:cs="Times New Roman"/>
          <w:b/>
          <w:bCs/>
          <w:lang w:val="lv-LV"/>
        </w:rPr>
      </w:pPr>
      <w:r w:rsidRPr="00DD19EB">
        <w:rPr>
          <w:rFonts w:ascii="Times New Roman" w:hAnsi="Times New Roman" w:cs="Times New Roman"/>
          <w:b/>
          <w:bCs/>
          <w:lang w:val="lv-LV"/>
        </w:rPr>
        <w:t>Tēmā aplūkotās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5351F6" w:rsidRPr="00DD19EB" w:rsidTr="00951E7C">
        <w:tc>
          <w:tcPr>
            <w:tcW w:w="634" w:type="pct"/>
            <w:tcBorders>
              <w:top w:val="single" w:sz="4" w:space="0" w:color="auto"/>
              <w:bottom w:val="single" w:sz="4" w:space="0" w:color="auto"/>
            </w:tcBorders>
          </w:tcPr>
          <w:p w:rsidR="005351F6" w:rsidRPr="00DD19EB" w:rsidRDefault="005351F6" w:rsidP="00951E7C">
            <w:pPr>
              <w:spacing w:after="0"/>
              <w:jc w:val="center"/>
              <w:rPr>
                <w:rFonts w:ascii="Times New Roman" w:hAnsi="Times New Roman" w:cs="Times New Roman"/>
                <w:b/>
                <w:bCs/>
                <w:sz w:val="22"/>
                <w:szCs w:val="22"/>
                <w:lang w:val="lv-LV"/>
              </w:rPr>
            </w:pPr>
          </w:p>
        </w:tc>
        <w:tc>
          <w:tcPr>
            <w:tcW w:w="2183" w:type="pct"/>
            <w:tcBorders>
              <w:top w:val="single" w:sz="4" w:space="0" w:color="auto"/>
              <w:bottom w:val="single" w:sz="4" w:space="0" w:color="auto"/>
            </w:tcBorders>
          </w:tcPr>
          <w:p w:rsidR="005351F6" w:rsidRPr="00DD19EB" w:rsidRDefault="005351F6" w:rsidP="00951E7C">
            <w:pPr>
              <w:spacing w:after="0"/>
              <w:jc w:val="left"/>
              <w:rPr>
                <w:rFonts w:ascii="Times New Roman" w:hAnsi="Times New Roman" w:cs="Times New Roman"/>
                <w:b/>
                <w:bCs/>
                <w:sz w:val="22"/>
                <w:szCs w:val="22"/>
                <w:lang w:val="lv-LV"/>
              </w:rPr>
            </w:pPr>
            <w:r w:rsidRPr="00DD19EB">
              <w:rPr>
                <w:rFonts w:ascii="Times New Roman" w:hAnsi="Times New Roman" w:cs="Times New Roman"/>
                <w:b/>
                <w:bCs/>
                <w:sz w:val="22"/>
                <w:szCs w:val="22"/>
                <w:lang w:val="lv-LV"/>
              </w:rPr>
              <w:t>No Pamatizglītības standarta</w:t>
            </w:r>
          </w:p>
        </w:tc>
        <w:tc>
          <w:tcPr>
            <w:tcW w:w="2183" w:type="pct"/>
            <w:tcBorders>
              <w:top w:val="single" w:sz="4" w:space="0" w:color="auto"/>
              <w:bottom w:val="single" w:sz="4" w:space="0" w:color="auto"/>
            </w:tcBorders>
          </w:tcPr>
          <w:p w:rsidR="005351F6" w:rsidRPr="00DD19EB" w:rsidRDefault="005351F6" w:rsidP="00951E7C">
            <w:pPr>
              <w:spacing w:after="0"/>
              <w:jc w:val="left"/>
              <w:rPr>
                <w:rFonts w:ascii="Times New Roman" w:hAnsi="Times New Roman" w:cs="Times New Roman"/>
                <w:b/>
                <w:bCs/>
                <w:sz w:val="22"/>
                <w:szCs w:val="22"/>
                <w:lang w:val="lv-LV"/>
              </w:rPr>
            </w:pPr>
            <w:r>
              <w:rPr>
                <w:rFonts w:ascii="Times New Roman" w:hAnsi="Times New Roman" w:cs="Times New Roman"/>
                <w:b/>
                <w:bCs/>
                <w:sz w:val="22"/>
                <w:szCs w:val="22"/>
                <w:lang w:val="lv-LV"/>
              </w:rPr>
              <w:t>Papildus no programmas “e-TAP”</w:t>
            </w:r>
          </w:p>
        </w:tc>
      </w:tr>
      <w:tr w:rsidR="005351F6" w:rsidRPr="00DD19EB" w:rsidTr="00951E7C">
        <w:tc>
          <w:tcPr>
            <w:tcW w:w="634" w:type="pct"/>
            <w:tcBorders>
              <w:top w:val="single" w:sz="4" w:space="0" w:color="auto"/>
            </w:tcBorders>
          </w:tcPr>
          <w:p w:rsidR="005351F6" w:rsidRPr="00DD19EB" w:rsidRDefault="005351F6" w:rsidP="00951E7C">
            <w:pPr>
              <w:spacing w:after="0"/>
              <w:jc w:val="left"/>
              <w:rPr>
                <w:rFonts w:ascii="Times New Roman" w:hAnsi="Times New Roman" w:cs="Times New Roman"/>
                <w:b/>
                <w:bCs/>
                <w:sz w:val="22"/>
                <w:szCs w:val="22"/>
                <w:lang w:val="lv-LV"/>
              </w:rPr>
            </w:pPr>
            <w:r w:rsidRPr="00DD19EB">
              <w:rPr>
                <w:rFonts w:ascii="Times New Roman" w:hAnsi="Times New Roman" w:cs="Times New Roman"/>
                <w:b/>
                <w:bCs/>
                <w:sz w:val="22"/>
                <w:szCs w:val="22"/>
                <w:lang w:val="lv-LV"/>
              </w:rPr>
              <w:t>Vērtības</w:t>
            </w:r>
          </w:p>
        </w:tc>
        <w:tc>
          <w:tcPr>
            <w:tcW w:w="2183" w:type="pct"/>
            <w:tcBorders>
              <w:top w:val="single" w:sz="4" w:space="0" w:color="auto"/>
            </w:tcBorders>
          </w:tcPr>
          <w:p w:rsidR="005351F6" w:rsidRPr="005B40AF" w:rsidRDefault="005351F6" w:rsidP="00951E7C">
            <w:pPr>
              <w:pStyle w:val="Tabuaiek"/>
              <w:rPr>
                <w:sz w:val="22"/>
                <w:szCs w:val="22"/>
              </w:rPr>
            </w:pPr>
            <w:r w:rsidRPr="005B40AF">
              <w:rPr>
                <w:sz w:val="22"/>
                <w:szCs w:val="22"/>
              </w:rPr>
              <w:t>Dzīvība, cilvēka cieņa</w:t>
            </w:r>
            <w:r>
              <w:rPr>
                <w:sz w:val="22"/>
                <w:szCs w:val="22"/>
              </w:rPr>
              <w:t>, kultūra</w:t>
            </w:r>
          </w:p>
        </w:tc>
        <w:tc>
          <w:tcPr>
            <w:tcW w:w="2183" w:type="pct"/>
            <w:tcBorders>
              <w:top w:val="single" w:sz="4" w:space="0" w:color="auto"/>
            </w:tcBorders>
          </w:tcPr>
          <w:p w:rsidR="005351F6" w:rsidRPr="005B40AF" w:rsidRDefault="005351F6" w:rsidP="00951E7C">
            <w:pPr>
              <w:pStyle w:val="Tabuaiek"/>
              <w:rPr>
                <w:sz w:val="22"/>
                <w:szCs w:val="22"/>
              </w:rPr>
            </w:pPr>
            <w:r w:rsidRPr="005B40AF">
              <w:rPr>
                <w:sz w:val="22"/>
                <w:szCs w:val="22"/>
              </w:rPr>
              <w:t xml:space="preserve">Rūpes, </w:t>
            </w:r>
            <w:r>
              <w:rPr>
                <w:sz w:val="22"/>
                <w:szCs w:val="22"/>
              </w:rPr>
              <w:t>cilvēka daba</w:t>
            </w:r>
            <w:r w:rsidRPr="005B40AF">
              <w:rPr>
                <w:sz w:val="22"/>
                <w:szCs w:val="22"/>
              </w:rPr>
              <w:t>, harmonija</w:t>
            </w:r>
          </w:p>
        </w:tc>
      </w:tr>
      <w:tr w:rsidR="005351F6" w:rsidRPr="00DD19EB" w:rsidTr="00951E7C">
        <w:tc>
          <w:tcPr>
            <w:tcW w:w="634" w:type="pct"/>
            <w:tcBorders>
              <w:bottom w:val="single" w:sz="4" w:space="0" w:color="auto"/>
            </w:tcBorders>
          </w:tcPr>
          <w:p w:rsidR="005351F6" w:rsidRPr="00DD19EB" w:rsidRDefault="005351F6" w:rsidP="00951E7C">
            <w:pPr>
              <w:spacing w:after="0"/>
              <w:jc w:val="left"/>
              <w:rPr>
                <w:rFonts w:ascii="Times New Roman" w:hAnsi="Times New Roman" w:cs="Times New Roman"/>
                <w:b/>
                <w:bCs/>
                <w:sz w:val="22"/>
                <w:szCs w:val="22"/>
                <w:lang w:val="lv-LV"/>
              </w:rPr>
            </w:pPr>
            <w:r w:rsidRPr="00DD19EB">
              <w:rPr>
                <w:rFonts w:ascii="Times New Roman" w:hAnsi="Times New Roman" w:cs="Times New Roman"/>
                <w:b/>
                <w:bCs/>
                <w:sz w:val="22"/>
                <w:szCs w:val="22"/>
                <w:lang w:val="lv-LV"/>
              </w:rPr>
              <w:t>Tikumi</w:t>
            </w:r>
          </w:p>
        </w:tc>
        <w:tc>
          <w:tcPr>
            <w:tcW w:w="2183" w:type="pct"/>
            <w:tcBorders>
              <w:bottom w:val="single" w:sz="4" w:space="0" w:color="auto"/>
            </w:tcBorders>
          </w:tcPr>
          <w:p w:rsidR="005351F6" w:rsidRPr="005B40AF" w:rsidRDefault="005351F6" w:rsidP="00951E7C">
            <w:pPr>
              <w:pStyle w:val="Tabuaiek"/>
              <w:rPr>
                <w:sz w:val="22"/>
                <w:szCs w:val="22"/>
              </w:rPr>
            </w:pPr>
            <w:r w:rsidRPr="005B40AF">
              <w:rPr>
                <w:sz w:val="22"/>
                <w:szCs w:val="22"/>
              </w:rPr>
              <w:t>Mērenība, savaldība, atbildība, gudrība</w:t>
            </w:r>
          </w:p>
        </w:tc>
        <w:tc>
          <w:tcPr>
            <w:tcW w:w="2183" w:type="pct"/>
            <w:tcBorders>
              <w:bottom w:val="single" w:sz="4" w:space="0" w:color="auto"/>
            </w:tcBorders>
          </w:tcPr>
          <w:p w:rsidR="005351F6" w:rsidRPr="005B40AF" w:rsidRDefault="005351F6" w:rsidP="00951E7C">
            <w:pPr>
              <w:pStyle w:val="Tabuaiek"/>
              <w:rPr>
                <w:sz w:val="22"/>
                <w:szCs w:val="22"/>
              </w:rPr>
            </w:pPr>
            <w:r w:rsidRPr="005B40AF">
              <w:rPr>
                <w:sz w:val="22"/>
                <w:szCs w:val="22"/>
              </w:rPr>
              <w:t>Pašvadība, spriestspēja, atvērtība jaunajam, čaklums, apņēmīgums</w:t>
            </w:r>
            <w:r>
              <w:rPr>
                <w:sz w:val="22"/>
                <w:szCs w:val="22"/>
              </w:rPr>
              <w:t>, spēja sadarboties</w:t>
            </w:r>
          </w:p>
        </w:tc>
      </w:tr>
    </w:tbl>
    <w:p w:rsidR="005351F6" w:rsidRPr="00024279" w:rsidRDefault="005351F6" w:rsidP="005351F6">
      <w:pPr>
        <w:spacing w:after="0"/>
        <w:rPr>
          <w:rFonts w:eastAsia="Segoe UI Symbol"/>
          <w:b/>
        </w:rPr>
      </w:pPr>
    </w:p>
    <w:p w:rsidR="005351F6" w:rsidRPr="00ED156F" w:rsidRDefault="005351F6" w:rsidP="005351F6">
      <w:pPr>
        <w:spacing w:after="0"/>
        <w:rPr>
          <w:rFonts w:ascii="Times New Roman" w:hAnsi="Times New Roman" w:cs="Times New Roman"/>
          <w:b/>
          <w:lang w:val="lv-LV"/>
        </w:rPr>
      </w:pPr>
      <w:r w:rsidRPr="00ED156F">
        <w:rPr>
          <w:rFonts w:ascii="Times New Roman" w:hAnsi="Times New Roman" w:cs="Times New Roman"/>
          <w:b/>
          <w:lang w:val="lv-LV"/>
        </w:rPr>
        <w:t>Tikumu praktizēšanas iespējas</w:t>
      </w:r>
    </w:p>
    <w:p w:rsidR="005351F6" w:rsidRPr="00ED156F" w:rsidRDefault="005351F6" w:rsidP="005351F6">
      <w:pPr>
        <w:pStyle w:val="bulletline"/>
      </w:pPr>
      <w:r w:rsidRPr="00ED156F">
        <w:t xml:space="preserve">Šo tēmu iespējams praktizēt, sadarbojoties ar izglītības iestādes sporta un bioloģijas  skolotājiem, veidojot kopīgu projektu, jo tēmā aplūkotie jautājumi tiek arī mācīti iepriekš nosauktajos mācību priekšmetos konkrētajā vecumposmā.  Piemēram, sporta stundās skolēniem ir jāsastāda treniņplāns mēnesim, kuru skolēni paši arī pilda un tam seko līdzi. Savukārt bioloģijas mācību stundā analizē savu ikdienas uztura ēdienkarti un salīdzina ar informāciju, kādai tai būtu jābūt atbilstoši viņu vecumam, dzimumam, kā arī ikdienas enerģijas patēriņam, un plāno savu ikdienas ēdienkarti, kuru ievēros mēnesi. Projekta noslēgumā vai tam esot aktīvajā fāzē, klases stundās skolēni var dalīties ar saviem iespaidiem, ieguvumiem un secinājumiem par savas veselības uzlabojumiem. </w:t>
      </w:r>
    </w:p>
    <w:p w:rsidR="005351F6" w:rsidRPr="00ED156F" w:rsidRDefault="005351F6" w:rsidP="005351F6">
      <w:pPr>
        <w:spacing w:after="0"/>
        <w:rPr>
          <w:rFonts w:ascii="Times New Roman" w:hAnsi="Times New Roman" w:cs="Times New Roman"/>
          <w:b/>
          <w:lang w:val="lv-LV"/>
        </w:rPr>
      </w:pPr>
    </w:p>
    <w:p w:rsidR="005351F6" w:rsidRPr="00ED156F" w:rsidRDefault="005351F6" w:rsidP="005351F6">
      <w:pPr>
        <w:spacing w:after="0"/>
        <w:rPr>
          <w:rFonts w:ascii="Times New Roman" w:hAnsi="Times New Roman" w:cs="Times New Roman"/>
          <w:b/>
          <w:lang w:val="lv-LV"/>
        </w:rPr>
      </w:pPr>
      <w:r w:rsidRPr="00ED156F">
        <w:rPr>
          <w:rFonts w:ascii="Times New Roman" w:hAnsi="Times New Roman" w:cs="Times New Roman"/>
          <w:b/>
          <w:lang w:val="lv-LV"/>
        </w:rPr>
        <w:t>Citi ieteikumi tēmas apgūšanas laikā</w:t>
      </w:r>
    </w:p>
    <w:p w:rsidR="005351F6" w:rsidRPr="00ED156F" w:rsidRDefault="005351F6" w:rsidP="005351F6">
      <w:pPr>
        <w:pStyle w:val="bulletline"/>
      </w:pPr>
      <w:r w:rsidRPr="00953916">
        <w:rPr>
          <w:rStyle w:val="bulletlineRakstz"/>
        </w:rPr>
        <w:t>Nodarbību plānos iekļautais aktivitāšu izpildes laiks var variēt atbilstoši kopējam klases darba</w:t>
      </w:r>
      <w:r w:rsidRPr="00ED156F">
        <w:t xml:space="preserve"> tempam un pieejamajiem resursiem. Skolotājam  ir iespējams atsevišķas nodarbības plāna aktivitātes nerealizēt.</w:t>
      </w:r>
    </w:p>
    <w:p w:rsidR="005351F6" w:rsidRPr="00ED156F" w:rsidRDefault="005351F6" w:rsidP="005351F6">
      <w:pPr>
        <w:spacing w:after="0"/>
        <w:rPr>
          <w:rFonts w:ascii="Times New Roman" w:hAnsi="Times New Roman" w:cs="Times New Roman"/>
          <w:lang w:val="lv-LV"/>
        </w:rPr>
      </w:pPr>
    </w:p>
    <w:p w:rsidR="004C56E6" w:rsidRPr="00053A29" w:rsidRDefault="004C56E6" w:rsidP="00E276BB">
      <w:pPr>
        <w:rPr>
          <w:rFonts w:ascii="Times New Roman" w:hAnsi="Times New Roman" w:cs="Times New Roman"/>
        </w:rPr>
      </w:pPr>
    </w:p>
    <w:sectPr w:rsidR="004C56E6" w:rsidRPr="00053A29" w:rsidSect="001163D6">
      <w:headerReference w:type="default" r:id="rId11"/>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4CC" w:rsidRDefault="001074CC" w:rsidP="00FE37EB">
      <w:pPr>
        <w:spacing w:after="0"/>
      </w:pPr>
      <w:r>
        <w:separator/>
      </w:r>
    </w:p>
  </w:endnote>
  <w:endnote w:type="continuationSeparator" w:id="0">
    <w:p w:rsidR="001074CC" w:rsidRDefault="001074CC" w:rsidP="00FE37EB">
      <w:pPr>
        <w:spacing w:after="0"/>
      </w:pPr>
      <w:r>
        <w:continuationSeparator/>
      </w:r>
    </w:p>
  </w:endnote>
  <w:endnote w:type="continuationNotice" w:id="1">
    <w:p w:rsidR="001074CC" w:rsidRDefault="001074CC">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4CC" w:rsidRDefault="001074CC" w:rsidP="00FE37EB">
      <w:pPr>
        <w:spacing w:after="0"/>
      </w:pPr>
      <w:r>
        <w:separator/>
      </w:r>
    </w:p>
  </w:footnote>
  <w:footnote w:type="continuationSeparator" w:id="0">
    <w:p w:rsidR="001074CC" w:rsidRDefault="001074CC" w:rsidP="00FE37EB">
      <w:pPr>
        <w:spacing w:after="0"/>
      </w:pPr>
      <w:r>
        <w:continuationSeparator/>
      </w:r>
    </w:p>
  </w:footnote>
  <w:footnote w:type="continuationNotice" w:id="1">
    <w:p w:rsidR="001074CC" w:rsidRDefault="001074CC">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F6" w:rsidRPr="00947838" w:rsidRDefault="005351F6" w:rsidP="00947838">
    <w:pPr>
      <w:pStyle w:val="A-galvene"/>
    </w:pPr>
    <w:r w:rsidRPr="00261330">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-69215</wp:posOffset>
          </wp:positionV>
          <wp:extent cx="800100" cy="333375"/>
          <wp:effectExtent l="0" t="0" r="0" b="0"/>
          <wp:wrapNone/>
          <wp:docPr id="140667415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947838">
      <w:t>TĒMAS LAPA</w:t>
    </w:r>
  </w:p>
  <w:p w:rsidR="005351F6" w:rsidRPr="00947838" w:rsidRDefault="005351F6" w:rsidP="00947838">
    <w:pPr>
      <w:pStyle w:val="A-galvene"/>
    </w:pPr>
  </w:p>
  <w:p w:rsidR="005351F6" w:rsidRPr="00947838" w:rsidRDefault="005351F6" w:rsidP="00947838">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1074CC"/>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4CC"/>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1F6"/>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223A"/>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1F6"/>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5351F6"/>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5351F6"/>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E6443188-11FE-40C4-B0C9-86CCD0F6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1</Pages>
  <Words>1495</Words>
  <Characters>853</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2344</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2021-10-15T09:10:00Z</dcterms:created>
  <dcterms:modified xsi:type="dcterms:W3CDTF">2021-10-15T09:10:00Z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