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0D" w:rsidRPr="005F0C14" w:rsidRDefault="00BE470D" w:rsidP="00BE470D">
      <w:pPr>
        <w:pStyle w:val="Klase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Pirmsskola 6 gadi</w:t>
      </w:r>
    </w:p>
    <w:p w:rsidR="00BE470D" w:rsidRPr="005F0C14" w:rsidRDefault="00BE470D" w:rsidP="00BE470D">
      <w:pPr>
        <w:pStyle w:val="Tma"/>
        <w:rPr>
          <w:rFonts w:ascii="Times New Roman" w:hAnsi="Times New Roman" w:cs="Times New Roman"/>
        </w:rPr>
      </w:pPr>
      <w:bookmarkStart w:id="0" w:name="_Toc75171793"/>
      <w:r w:rsidRPr="005F0C14">
        <w:rPr>
          <w:rFonts w:ascii="Times New Roman" w:hAnsi="Times New Roman" w:cs="Times New Roman"/>
        </w:rPr>
        <w:t>Tēma: Varoņi</w:t>
      </w:r>
      <w:bookmarkEnd w:id="0"/>
    </w:p>
    <w:p w:rsidR="00BE470D" w:rsidRPr="005F0C14" w:rsidRDefault="00BE470D" w:rsidP="00BE470D">
      <w:pPr>
        <w:pStyle w:val="Stunda-"/>
      </w:pPr>
      <w:bookmarkStart w:id="1" w:name="_Toc75171794"/>
      <w:r w:rsidRPr="005F0C14">
        <w:t>1. nodarbība - Tikumu supervaroņa izveidošana</w:t>
      </w:r>
      <w:bookmarkEnd w:id="1"/>
    </w:p>
    <w:p w:rsidR="00BE470D" w:rsidRDefault="00BE470D" w:rsidP="00BE470D">
      <w:pPr>
        <w:spacing w:after="0"/>
        <w:jc w:val="center"/>
        <w:rPr>
          <w:rFonts w:ascii="Times New Roman" w:hAnsi="Times New Roman" w:cs="Times New Roman"/>
          <w:b/>
        </w:rPr>
      </w:pPr>
      <w:bookmarkStart w:id="2" w:name="_Hlk79696836"/>
      <w:r w:rsidRPr="003C1007">
        <w:rPr>
          <w:rFonts w:ascii="Times New Roman" w:hAnsi="Times New Roman" w:cs="Times New Roman"/>
          <w:b/>
          <w:sz w:val="28"/>
        </w:rPr>
        <w:t>Nodarbības atsegums</w:t>
      </w:r>
    </w:p>
    <w:p w:rsidR="00BE470D" w:rsidRDefault="00BE470D" w:rsidP="00BE470D">
      <w:pPr>
        <w:spacing w:after="0"/>
        <w:rPr>
          <w:rFonts w:ascii="Times New Roman" w:hAnsi="Times New Roman" w:cs="Times New Roman"/>
          <w:b/>
        </w:rPr>
      </w:pPr>
    </w:p>
    <w:p w:rsidR="00BE470D" w:rsidRPr="005F0C14" w:rsidRDefault="00BE470D" w:rsidP="00BE470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Plānotie bērnam sasniedzamie </w:t>
      </w:r>
      <w:r w:rsidRPr="005F0C14">
        <w:rPr>
          <w:rFonts w:ascii="Times New Roman" w:hAnsi="Times New Roman" w:cs="Times New Roman"/>
          <w:b/>
        </w:rPr>
        <w:t>rezultāti</w:t>
      </w:r>
    </w:p>
    <w:p w:rsidR="00BE470D" w:rsidRPr="00CD017D" w:rsidRDefault="00BE470D" w:rsidP="00BE470D">
      <w:pPr>
        <w:spacing w:after="0"/>
        <w:rPr>
          <w:rStyle w:val="normaltextrun"/>
          <w:rFonts w:ascii="Times New Roman" w:hAnsi="Times New Roman" w:cs="Times New Roman"/>
          <w:b/>
          <w:i/>
          <w:iCs/>
        </w:rPr>
      </w:pPr>
      <w:r w:rsidRPr="00CD017D">
        <w:rPr>
          <w:rFonts w:ascii="Times New Roman" w:hAnsi="Times New Roman" w:cs="Times New Roman"/>
          <w:b/>
          <w:i/>
          <w:iCs/>
        </w:rPr>
        <w:t xml:space="preserve">Bērnam veidojas priekšstats par to, </w:t>
      </w:r>
    </w:p>
    <w:p w:rsidR="00BE470D" w:rsidRPr="005F0C14" w:rsidRDefault="00BE470D" w:rsidP="00BE470D">
      <w:pPr>
        <w:pStyle w:val="Buletline"/>
        <w:numPr>
          <w:ilvl w:val="0"/>
          <w:numId w:val="17"/>
        </w:numPr>
      </w:pPr>
      <w:r w:rsidRPr="005F0C14">
        <w:t>kā var izmantot tikumus, lai palīdzētu citiem;</w:t>
      </w:r>
    </w:p>
    <w:p w:rsidR="00BE470D" w:rsidRPr="005F0C14" w:rsidRDefault="00BE470D" w:rsidP="00BE470D">
      <w:pPr>
        <w:pStyle w:val="Buletline"/>
        <w:numPr>
          <w:ilvl w:val="0"/>
          <w:numId w:val="17"/>
        </w:numPr>
      </w:pPr>
      <w:r w:rsidRPr="005F0C14">
        <w:t>kas cilvēku padara drosmīgu;</w:t>
      </w:r>
    </w:p>
    <w:p w:rsidR="00BE470D" w:rsidRPr="005F0C14" w:rsidRDefault="00BE470D" w:rsidP="00BE470D">
      <w:pPr>
        <w:pStyle w:val="Buletline"/>
        <w:numPr>
          <w:ilvl w:val="0"/>
          <w:numId w:val="17"/>
        </w:numPr>
      </w:pPr>
      <w:r w:rsidRPr="005F0C14">
        <w:t>kādi tikumi un īpašības piemīt drosmīgiem cilvēkiem.</w:t>
      </w:r>
    </w:p>
    <w:p w:rsidR="00BE470D" w:rsidRPr="00CD017D" w:rsidRDefault="00BE470D" w:rsidP="00BE470D">
      <w:pPr>
        <w:spacing w:after="0"/>
        <w:rPr>
          <w:rFonts w:ascii="Times New Roman" w:hAnsi="Times New Roman" w:cs="Times New Roman"/>
          <w:b/>
          <w:i/>
          <w:iCs/>
        </w:rPr>
      </w:pPr>
      <w:r w:rsidRPr="00CD017D">
        <w:rPr>
          <w:rFonts w:ascii="Times New Roman" w:hAnsi="Times New Roman" w:cs="Times New Roman"/>
          <w:b/>
          <w:i/>
          <w:iCs/>
        </w:rPr>
        <w:t xml:space="preserve">Bērnam sāk veidoties morālais ieradums </w:t>
      </w:r>
    </w:p>
    <w:p w:rsidR="00BE470D" w:rsidRPr="005F0C14" w:rsidRDefault="00BE470D" w:rsidP="00BE470D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sniegt palīdzību citiem;</w:t>
      </w:r>
    </w:p>
    <w:p w:rsidR="00BE470D" w:rsidRPr="005F0C14" w:rsidRDefault="00BE470D" w:rsidP="00BE470D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būt drosmīgām un pašpaļāvīgam.</w:t>
      </w:r>
    </w:p>
    <w:bookmarkEnd w:id="2"/>
    <w:p w:rsidR="00BE470D" w:rsidRPr="005F0C14" w:rsidRDefault="00BE470D" w:rsidP="00BE470D">
      <w:pPr>
        <w:spacing w:after="0"/>
        <w:rPr>
          <w:rFonts w:ascii="Times New Roman" w:hAnsi="Times New Roman" w:cs="Times New Roman"/>
        </w:rPr>
      </w:pPr>
    </w:p>
    <w:p w:rsidR="00BE470D" w:rsidRPr="003D3C91" w:rsidRDefault="00BE470D" w:rsidP="00BE470D">
      <w:pPr>
        <w:spacing w:after="0"/>
        <w:jc w:val="center"/>
        <w:rPr>
          <w:rFonts w:ascii="Times New Roman" w:hAnsi="Times New Roman" w:cs="Times New Roman"/>
          <w:b/>
        </w:rPr>
      </w:pPr>
      <w:bookmarkStart w:id="3" w:name="_Hlk79696927"/>
      <w:r w:rsidRPr="003D3C91">
        <w:rPr>
          <w:rFonts w:ascii="Times New Roman" w:hAnsi="Times New Roman" w:cs="Times New Roman"/>
          <w:b/>
        </w:rPr>
        <w:t>Nodarbībā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BE470D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BE470D" w:rsidRPr="003D3C91" w:rsidRDefault="00BE470D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BE470D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Dzīvība,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Cilvēks, atbildība, harmonija</w:t>
            </w:r>
          </w:p>
        </w:tc>
      </w:tr>
      <w:tr w:rsidR="00BE470D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Atbildība, centība, drosme, godīgums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E470D" w:rsidRPr="003D3C91" w:rsidRDefault="00BE470D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Dāsnums, izpalīdzība, apņēmīgums</w:t>
            </w:r>
          </w:p>
        </w:tc>
      </w:tr>
    </w:tbl>
    <w:p w:rsidR="00BE470D" w:rsidRPr="003D3C91" w:rsidRDefault="00BE470D" w:rsidP="00BE470D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bookmarkEnd w:id="3"/>
    <w:p w:rsidR="00BE470D" w:rsidRPr="005F0C14" w:rsidRDefault="00BE470D" w:rsidP="00BE470D">
      <w:pPr>
        <w:spacing w:after="0"/>
        <w:rPr>
          <w:rFonts w:ascii="Times New Roman" w:eastAsia="Calibri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 xml:space="preserve">Atslēgvārdi: </w:t>
      </w:r>
      <w:r w:rsidRPr="005F0C14">
        <w:rPr>
          <w:rFonts w:ascii="Times New Roman" w:hAnsi="Times New Roman" w:cs="Times New Roman"/>
        </w:rPr>
        <w:t>supervaroņi, partneris, tikumi, kostīms.</w:t>
      </w:r>
    </w:p>
    <w:p w:rsidR="00BE470D" w:rsidRDefault="00BE470D" w:rsidP="00BE470D">
      <w:pPr>
        <w:spacing w:after="0"/>
        <w:rPr>
          <w:rFonts w:ascii="Times New Roman" w:hAnsi="Times New Roman" w:cs="Times New Roman"/>
          <w:b/>
        </w:rPr>
      </w:pPr>
    </w:p>
    <w:p w:rsidR="00BE470D" w:rsidRPr="005F0C14" w:rsidRDefault="00BE470D" w:rsidP="00BE470D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>Mācību materiāli:</w:t>
      </w:r>
    </w:p>
    <w:p w:rsidR="00BE470D" w:rsidRPr="005F0C14" w:rsidRDefault="00BE470D" w:rsidP="00BE470D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attēli ar supervaroņiem (1. materiāls</w:t>
      </w:r>
      <w:r w:rsidRPr="1B5CB07A">
        <w:t>).</w:t>
      </w:r>
    </w:p>
    <w:p w:rsidR="00BE470D" w:rsidRDefault="00BE470D" w:rsidP="00BE470D">
      <w:pPr>
        <w:spacing w:after="0"/>
        <w:rPr>
          <w:rFonts w:ascii="Times New Roman" w:hAnsi="Times New Roman" w:cs="Times New Roman"/>
          <w:b/>
        </w:rPr>
      </w:pPr>
    </w:p>
    <w:p w:rsidR="00BE470D" w:rsidRPr="005F0C14" w:rsidRDefault="00BE470D" w:rsidP="00BE470D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>Atslēgas jautājumi:</w:t>
      </w:r>
    </w:p>
    <w:p w:rsidR="00BE470D" w:rsidRPr="005F0C14" w:rsidRDefault="00BE470D" w:rsidP="00BE470D">
      <w:pPr>
        <w:pStyle w:val="ListParagraph"/>
        <w:numPr>
          <w:ilvl w:val="0"/>
          <w:numId w:val="91"/>
        </w:numPr>
        <w:spacing w:after="0"/>
        <w:rPr>
          <w:rFonts w:ascii="Times New Roman"/>
        </w:rPr>
      </w:pPr>
      <w:r w:rsidRPr="005F0C14">
        <w:rPr>
          <w:rFonts w:ascii="Times New Roman"/>
        </w:rPr>
        <w:t xml:space="preserve">Kas ir supervaronis? </w:t>
      </w:r>
    </w:p>
    <w:p w:rsidR="00BE470D" w:rsidRPr="005F0C14" w:rsidRDefault="00BE470D" w:rsidP="00BE470D">
      <w:pPr>
        <w:pStyle w:val="ListParagraph"/>
        <w:numPr>
          <w:ilvl w:val="0"/>
          <w:numId w:val="91"/>
        </w:numPr>
        <w:spacing w:after="0"/>
        <w:rPr>
          <w:rFonts w:ascii="Times New Roman"/>
        </w:rPr>
      </w:pPr>
      <w:r w:rsidRPr="005F0C14">
        <w:rPr>
          <w:rFonts w:ascii="Times New Roman"/>
        </w:rPr>
        <w:t xml:space="preserve">Kādas prasmes piemīt supervaroņiem? </w:t>
      </w:r>
    </w:p>
    <w:p w:rsidR="00BE470D" w:rsidRPr="005F0C14" w:rsidRDefault="00BE470D" w:rsidP="00BE470D">
      <w:pPr>
        <w:pStyle w:val="ListParagraph"/>
        <w:numPr>
          <w:ilvl w:val="0"/>
          <w:numId w:val="91"/>
        </w:numPr>
        <w:spacing w:after="0"/>
        <w:rPr>
          <w:rFonts w:ascii="Times New Roman"/>
        </w:rPr>
      </w:pPr>
      <w:r w:rsidRPr="005F0C14">
        <w:rPr>
          <w:rFonts w:ascii="Times New Roman"/>
        </w:rPr>
        <w:t xml:space="preserve">Ko darītu tikumu supervaronis, lai kādam palīdzētu? </w:t>
      </w:r>
    </w:p>
    <w:p w:rsidR="00BE470D" w:rsidRPr="005F0C14" w:rsidRDefault="00BE470D" w:rsidP="00BE470D">
      <w:pPr>
        <w:pStyle w:val="ListParagraph"/>
        <w:numPr>
          <w:ilvl w:val="0"/>
          <w:numId w:val="91"/>
        </w:numPr>
        <w:spacing w:after="0"/>
        <w:rPr>
          <w:rFonts w:ascii="Times New Roman" w:eastAsia="Calibri"/>
        </w:rPr>
      </w:pPr>
      <w:r w:rsidRPr="005F0C14">
        <w:rPr>
          <w:rFonts w:ascii="Times New Roman"/>
        </w:rPr>
        <w:t>Vai esi izmantojis savus tikumus, lai kādam palīdzētu?</w:t>
      </w:r>
    </w:p>
    <w:p w:rsidR="00BE470D" w:rsidRDefault="00BE470D" w:rsidP="00BE470D">
      <w:pPr>
        <w:rPr>
          <w:rFonts w:ascii="Times New Roman" w:hAnsi="Times New Roman" w:cs="Times New Roman"/>
        </w:rPr>
      </w:pPr>
    </w:p>
    <w:p w:rsidR="00BE470D" w:rsidRPr="005F0C14" w:rsidRDefault="00BE470D" w:rsidP="00BE470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BE470D" w:rsidRPr="005F0C14" w:rsidRDefault="00BE470D" w:rsidP="00BE470D">
      <w:pPr>
        <w:pStyle w:val="Aktivittes"/>
        <w:jc w:val="center"/>
        <w:rPr>
          <w:rFonts w:ascii="Times New Roman" w:hAnsi="Times New Roman" w:cs="Times New Roman"/>
        </w:rPr>
      </w:pPr>
      <w:r w:rsidRPr="003C1007">
        <w:rPr>
          <w:rFonts w:ascii="Times New Roman" w:hAnsi="Times New Roman" w:cs="Times New Roman"/>
          <w:sz w:val="28"/>
        </w:rPr>
        <w:t>Bērna un skolotāja darbības plānotā rezultāta sasniegšanai</w:t>
      </w:r>
    </w:p>
    <w:p w:rsidR="00BE470D" w:rsidRPr="005F0C14" w:rsidRDefault="00BE470D" w:rsidP="00BE470D">
      <w:pPr>
        <w:pStyle w:val="Aktivittes"/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Ierosme. Kas ir supervaronis?</w:t>
      </w:r>
    </w:p>
    <w:p w:rsidR="00BE470D" w:rsidRPr="005F0C14" w:rsidRDefault="00BE470D" w:rsidP="00BE470D">
      <w:pPr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[1. materiāls] Uz tāfeles parādiet dažādu supervaroņu attēlus, kurus bērni pazīst.</w:t>
      </w:r>
    </w:p>
    <w:p w:rsidR="00BE470D" w:rsidRPr="005F0C14" w:rsidRDefault="00BE470D" w:rsidP="00BE470D">
      <w:pPr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 xml:space="preserve">Pārrunājiet šos jautājumus: </w:t>
      </w:r>
    </w:p>
    <w:p w:rsidR="00BE470D" w:rsidRPr="005F0C14" w:rsidRDefault="00BE470D" w:rsidP="00BE470D">
      <w:pPr>
        <w:pStyle w:val="ListParagraph"/>
        <w:numPr>
          <w:ilvl w:val="0"/>
          <w:numId w:val="9"/>
        </w:numPr>
        <w:rPr>
          <w:rFonts w:ascii="Times New Roman" w:eastAsia="Calibri"/>
        </w:rPr>
      </w:pPr>
      <w:r w:rsidRPr="005F0C14">
        <w:rPr>
          <w:rFonts w:ascii="Times New Roman"/>
        </w:rPr>
        <w:t xml:space="preserve">Kas ir šie cilvēki? Kas viņiem kopīgs? </w:t>
      </w:r>
    </w:p>
    <w:p w:rsidR="00BE470D" w:rsidRPr="005F0C14" w:rsidRDefault="00BE470D" w:rsidP="00BE470D">
      <w:pPr>
        <w:pStyle w:val="ListParagraph"/>
        <w:numPr>
          <w:ilvl w:val="0"/>
          <w:numId w:val="9"/>
        </w:numPr>
        <w:rPr>
          <w:rFonts w:ascii="Times New Roman" w:eastAsia="Calibri"/>
        </w:rPr>
      </w:pPr>
      <w:r w:rsidRPr="005F0C14">
        <w:rPr>
          <w:rFonts w:ascii="Times New Roman"/>
        </w:rPr>
        <w:t xml:space="preserve">Kas padara viņus par supervaroņiem? </w:t>
      </w:r>
    </w:p>
    <w:p w:rsidR="00BE470D" w:rsidRPr="005F0C14" w:rsidRDefault="00BE470D" w:rsidP="00BE470D">
      <w:pPr>
        <w:pStyle w:val="ListParagraph"/>
        <w:numPr>
          <w:ilvl w:val="0"/>
          <w:numId w:val="9"/>
        </w:numPr>
        <w:rPr>
          <w:rFonts w:ascii="Times New Roman" w:eastAsia="Calibri"/>
        </w:rPr>
      </w:pPr>
      <w:r w:rsidRPr="005F0C14">
        <w:rPr>
          <w:rFonts w:ascii="Times New Roman"/>
        </w:rPr>
        <w:t>Ko viņi dara?</w:t>
      </w:r>
    </w:p>
    <w:p w:rsidR="00BE470D" w:rsidRPr="005F0C14" w:rsidRDefault="00BE470D" w:rsidP="00BE470D">
      <w:pPr>
        <w:pStyle w:val="ListParagraph"/>
        <w:numPr>
          <w:ilvl w:val="0"/>
          <w:numId w:val="9"/>
        </w:numPr>
        <w:rPr>
          <w:rFonts w:ascii="Times New Roman" w:eastAsia="Calibri"/>
        </w:rPr>
      </w:pPr>
      <w:r w:rsidRPr="005F0C14">
        <w:rPr>
          <w:rFonts w:ascii="Times New Roman"/>
        </w:rPr>
        <w:t>Kuri tikumi viņiem piemīt?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</w:p>
    <w:p w:rsidR="00BE470D" w:rsidRDefault="00BE470D" w:rsidP="00BE470D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p w:rsidR="00BE470D" w:rsidRPr="005F0C14" w:rsidRDefault="00BE470D" w:rsidP="00BE470D">
      <w:pPr>
        <w:pStyle w:val="Aktivittes"/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lastRenderedPageBreak/>
        <w:t>1. aktivitāte. Tikumu supervaroņi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Iztēlojoties supervaroņus, mēs domājam par drosmi. Paskaidrojiet bērniem, ka viņiem būs jāizveido pašiem savi tikumu supervaroņi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Varoņa superspēja būs kāds tikums, taču bērni var izvēlēties varoņa vārdu, tērpu, pārvietošanās veidu, partneri un superspēju. Bērni var izvēlēties savam supervaronim vienu no šiem tikumiem: godīgums, dāsnums, </w:t>
      </w:r>
      <w:r>
        <w:rPr>
          <w:rFonts w:ascii="Times New Roman" w:hAnsi="Times New Roman" w:cs="Times New Roman"/>
        </w:rPr>
        <w:t>pateicīgums</w:t>
      </w:r>
      <w:r w:rsidRPr="005F0C14">
        <w:rPr>
          <w:rFonts w:ascii="Times New Roman" w:hAnsi="Times New Roman" w:cs="Times New Roman"/>
        </w:rPr>
        <w:t>, draudzīgums vai laipnība. Jūs varat izveidot supervaroni vienam tikumam uz tāfeles, izstāstot bērniem savu domu gaitu par kostīma utt. atbilstību tikumam</w:t>
      </w:r>
      <w:r w:rsidRPr="1B5CB07A">
        <w:rPr>
          <w:rFonts w:ascii="Times New Roman" w:hAnsi="Times New Roman" w:cs="Times New Roman"/>
        </w:rPr>
        <w:t>!</w:t>
      </w:r>
    </w:p>
    <w:p w:rsidR="00BE470D" w:rsidRDefault="00BE470D" w:rsidP="00BE470D">
      <w:pPr>
        <w:pStyle w:val="komentri"/>
        <w:rPr>
          <w:rStyle w:val="eop"/>
          <w:i w:val="0"/>
          <w:iCs w:val="0"/>
        </w:rPr>
      </w:pPr>
      <w:r w:rsidRPr="1B5CB07A">
        <w:rPr>
          <w:rStyle w:val="normaltextrun"/>
        </w:rPr>
        <w:t>Kolēģu komentāri:</w:t>
      </w:r>
      <w:r w:rsidRPr="1B5CB07A">
        <w:t xml:space="preserve"> </w:t>
      </w:r>
    </w:p>
    <w:p w:rsidR="00BE470D" w:rsidRPr="005F0C14" w:rsidRDefault="00BE470D" w:rsidP="00BE470D">
      <w:pPr>
        <w:pStyle w:val="komentri"/>
        <w:rPr>
          <w:rFonts w:eastAsia="Calibri"/>
        </w:rPr>
      </w:pPr>
      <w:r w:rsidRPr="1B5CB07A">
        <w:rPr>
          <w:rFonts w:eastAsia="Calibri"/>
        </w:rPr>
        <w:t>“Vadījos pēc</w:t>
      </w:r>
      <w:r w:rsidRPr="005F0C14">
        <w:rPr>
          <w:rFonts w:eastAsia="Calibri"/>
        </w:rPr>
        <w:t xml:space="preserve"> plāna, bet nodarbībā izmantoju arī pašas ieviestas idejas. Biju sameklējusi stāstiņus ar dažādām situācijām, kur bērniem bija jāizsecina, kura varoņa superspēja( tikums) būtu nepieciešama</w:t>
      </w:r>
      <w:r w:rsidRPr="1B5CB07A">
        <w:rPr>
          <w:rFonts w:eastAsia="Calibri"/>
        </w:rPr>
        <w:t xml:space="preserve">. </w:t>
      </w:r>
      <w:r w:rsidRPr="005F0C14">
        <w:rPr>
          <w:rFonts w:eastAsia="Calibri"/>
        </w:rPr>
        <w:t xml:space="preserve">Bērni izvēlējās vienu tikumu( superspēju) un divatā zīmēja savu supervaroni. Uzdevums bija klusējot zīmēt. Viens uzzīmēja , piemēram galvu, otrs </w:t>
      </w:r>
      <w:r w:rsidRPr="1B5CB07A">
        <w:rPr>
          <w:rFonts w:eastAsia="Calibri"/>
        </w:rPr>
        <w:t>-</w:t>
      </w:r>
      <w:r w:rsidRPr="005F0C14">
        <w:rPr>
          <w:rFonts w:eastAsia="Calibri"/>
        </w:rPr>
        <w:t xml:space="preserve">vēderu </w:t>
      </w:r>
      <w:r w:rsidRPr="1B5CB07A">
        <w:rPr>
          <w:rFonts w:eastAsia="Calibri"/>
        </w:rPr>
        <w:t>utt.</w:t>
      </w:r>
      <w:r w:rsidRPr="005F0C14">
        <w:rPr>
          <w:rFonts w:eastAsia="Calibri"/>
        </w:rPr>
        <w:t xml:space="preserve"> Pēc tam izdomāja supervaroņa vārdu. Katra grupa pēc tam prezentēja savu supervaroni. Bērniem bija iespēja pagatavot savu supervaroņa masku</w:t>
      </w:r>
      <w:r w:rsidRPr="1B5CB07A">
        <w:rPr>
          <w:rFonts w:eastAsia="Calibri"/>
        </w:rPr>
        <w:t>,</w:t>
      </w:r>
      <w:r w:rsidRPr="005F0C14">
        <w:rPr>
          <w:rFonts w:eastAsia="Calibri"/>
        </w:rPr>
        <w:t xml:space="preserve"> izmantojot grupā pieejamus materiālus.”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</w:p>
    <w:p w:rsidR="00BE470D" w:rsidRPr="005F0C14" w:rsidRDefault="00BE470D" w:rsidP="00BE470D">
      <w:pPr>
        <w:pStyle w:val="Aktivittes"/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2. aktivitāte. Situāciju izglābjot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Supervaroņi izmanto savas superspējas, lai palīdzētu citiem cilvēkiem. Paskaidrojiet bērniem, ka viņiem jāiztēlojas situācija, kurā nepieciešams viņu supervaroņa tikums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Jūs varat pierakstīt uz tāfeles dažādas situācijas, kurās vajadzīgs godīgums, dāsnums, </w:t>
      </w:r>
      <w:r>
        <w:rPr>
          <w:rFonts w:ascii="Times New Roman" w:hAnsi="Times New Roman" w:cs="Times New Roman"/>
        </w:rPr>
        <w:t>pateicīgums</w:t>
      </w:r>
      <w:r w:rsidRPr="005F0C14">
        <w:rPr>
          <w:rFonts w:ascii="Times New Roman" w:hAnsi="Times New Roman" w:cs="Times New Roman"/>
        </w:rPr>
        <w:t>, draudzīgums vai laipnība. Lūdziet bērniem uzzīmēt, kā supervaronis izmanto savu superspēju, lai kādam palīdzētu</w:t>
      </w:r>
      <w:r w:rsidRPr="1B5CB07A">
        <w:rPr>
          <w:rFonts w:ascii="Times New Roman" w:hAnsi="Times New Roman" w:cs="Times New Roman"/>
        </w:rPr>
        <w:t>!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</w:p>
    <w:p w:rsidR="00BE470D" w:rsidRPr="005F0C14" w:rsidRDefault="00BE470D" w:rsidP="00BE470D">
      <w:pPr>
        <w:pStyle w:val="Aktivittes"/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Kopīgā noslēguma apspriede: refleksija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Mēs visi varam kļūt par tikumu supervaroņiem, ja izmantojam savus tikumus, lai palīdzētu citiem. Vai vari atcerēties kādu reizi, kad esi izmantojis savus tikumus, lai kādam palīdzētu?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Varat kopīgi noskatīties “</w:t>
      </w:r>
      <w:r w:rsidRPr="005F0C14">
        <w:rPr>
          <w:rFonts w:ascii="Times New Roman" w:hAnsi="Times New Roman" w:cs="Times New Roman"/>
          <w:b/>
        </w:rPr>
        <w:t>Paliec Mājās Supervaroņi”</w:t>
      </w:r>
      <w:r w:rsidRPr="005F0C14">
        <w:rPr>
          <w:rFonts w:ascii="Times New Roman" w:hAnsi="Times New Roman" w:cs="Times New Roman"/>
        </w:rPr>
        <w:t xml:space="preserve"> animācijas stāstu bērniem par Koronas vīrusu un palikšanu mājās. Šajā video Viljams un viņa māmiņa mēģina paskaidrot bērniem un vecākiem</w:t>
      </w:r>
      <w:r w:rsidRPr="1B5CB07A">
        <w:rPr>
          <w:rFonts w:ascii="Times New Roman" w:hAnsi="Times New Roman" w:cs="Times New Roman"/>
        </w:rPr>
        <w:t>,</w:t>
      </w:r>
      <w:r w:rsidRPr="005F0C14">
        <w:rPr>
          <w:rFonts w:ascii="Times New Roman" w:hAnsi="Times New Roman" w:cs="Times New Roman"/>
        </w:rPr>
        <w:t xml:space="preserve"> kāpēc jāpaliek mājās, ko tas dos un kā tas palīdz  situācijas uzlabošanai. Kā arī radošā veidā parāda</w:t>
      </w:r>
      <w:r w:rsidRPr="1B5CB07A">
        <w:rPr>
          <w:rFonts w:ascii="Times New Roman" w:hAnsi="Times New Roman" w:cs="Times New Roman"/>
        </w:rPr>
        <w:t>,</w:t>
      </w:r>
      <w:r w:rsidRPr="005F0C14">
        <w:rPr>
          <w:rFonts w:ascii="Times New Roman" w:hAnsi="Times New Roman" w:cs="Times New Roman"/>
        </w:rPr>
        <w:t xml:space="preserve"> kā bērni var piedalīties kā supervaroņi</w:t>
      </w:r>
      <w:r w:rsidRPr="1B5CB07A">
        <w:rPr>
          <w:rFonts w:ascii="Times New Roman" w:hAnsi="Times New Roman" w:cs="Times New Roman"/>
        </w:rPr>
        <w:t>.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 xml:space="preserve">Video pieejams - </w:t>
      </w:r>
      <w:hyperlink r:id="rId11" w:history="1">
        <w:r w:rsidRPr="005F0C14">
          <w:rPr>
            <w:rStyle w:val="Hyperlink"/>
            <w:rFonts w:ascii="Times New Roman" w:eastAsia="Calibri" w:hAnsi="Times New Roman" w:cs="Times New Roman"/>
          </w:rPr>
          <w:t>https://www.youtube.com/watch?v=WbbmSteOQT0&amp;ab_channel=MyDadReads</w:t>
        </w:r>
      </w:hyperlink>
      <w:r w:rsidRPr="005F0C14">
        <w:rPr>
          <w:rFonts w:ascii="Times New Roman" w:hAnsi="Times New Roman" w:cs="Times New Roman"/>
        </w:rPr>
        <w:t xml:space="preserve"> </w:t>
      </w:r>
    </w:p>
    <w:p w:rsidR="00BE470D" w:rsidRPr="005F0C14" w:rsidRDefault="00BE470D" w:rsidP="00BE470D">
      <w:pPr>
        <w:rPr>
          <w:rFonts w:ascii="Times New Roman" w:hAnsi="Times New Roman" w:cs="Times New Roman"/>
        </w:rPr>
      </w:pPr>
    </w:p>
    <w:p w:rsidR="00BE470D" w:rsidRPr="005F0C14" w:rsidRDefault="00BE470D" w:rsidP="00BE470D">
      <w:pPr>
        <w:rPr>
          <w:rFonts w:ascii="Times New Roman" w:hAnsi="Times New Roman" w:cs="Times New Roman"/>
        </w:rPr>
      </w:pPr>
    </w:p>
    <w:p w:rsidR="00C63585" w:rsidRPr="00C95384" w:rsidRDefault="00C63585" w:rsidP="00CF155D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08" w:rsidRDefault="00A21708" w:rsidP="002E352B">
      <w:r>
        <w:separator/>
      </w:r>
    </w:p>
  </w:endnote>
  <w:endnote w:type="continuationSeparator" w:id="0">
    <w:p w:rsidR="00A21708" w:rsidRDefault="00A21708" w:rsidP="002E352B">
      <w:r>
        <w:continuationSeparator/>
      </w:r>
    </w:p>
  </w:endnote>
  <w:endnote w:type="continuationNotice" w:id="1">
    <w:p w:rsidR="00A21708" w:rsidRDefault="00A2170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08" w:rsidRDefault="00A21708" w:rsidP="002E352B">
      <w:r>
        <w:separator/>
      </w:r>
    </w:p>
  </w:footnote>
  <w:footnote w:type="continuationSeparator" w:id="0">
    <w:p w:rsidR="00A21708" w:rsidRDefault="00A21708" w:rsidP="002E352B">
      <w:r>
        <w:continuationSeparator/>
      </w:r>
    </w:p>
  </w:footnote>
  <w:footnote w:type="continuationNotice" w:id="1">
    <w:p w:rsidR="00A21708" w:rsidRDefault="00A2170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0D" w:rsidRPr="00644198" w:rsidRDefault="00BE470D" w:rsidP="001F048D">
    <w:pPr>
      <w:pStyle w:val="galvene"/>
      <w:rPr>
        <w:rFonts w:ascii="Times New Roman"/>
      </w:rPr>
    </w:pPr>
    <w:r w:rsidRPr="001B0F1B">
      <w:rPr>
        <w:rFonts w:ascii="Times New Roman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800100" cy="333375"/>
          <wp:effectExtent l="0" t="0" r="0" b="0"/>
          <wp:wrapNone/>
          <wp:docPr id="181398257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</w:rPr>
      <w:t>Pirmsskola 6 gadi</w:t>
    </w:r>
  </w:p>
  <w:p w:rsidR="00BE470D" w:rsidRPr="00644198" w:rsidRDefault="00BE470D" w:rsidP="001F048D">
    <w:pPr>
      <w:pStyle w:val="galvene"/>
      <w:rPr>
        <w:rFonts w:ascii="Times New Roman"/>
      </w:rPr>
    </w:pPr>
    <w:r w:rsidRPr="00644198">
      <w:rPr>
        <w:rFonts w:ascii="Times New Roman"/>
        <w:b/>
      </w:rPr>
      <w:t>Tēma:</w:t>
    </w:r>
    <w:r w:rsidRPr="00644198">
      <w:rPr>
        <w:rFonts w:ascii="Times New Roman"/>
      </w:rPr>
      <w:t xml:space="preserve"> Varoņi</w:t>
    </w:r>
  </w:p>
  <w:p w:rsidR="00BE470D" w:rsidRPr="00644198" w:rsidRDefault="00BE470D" w:rsidP="001F048D">
    <w:pPr>
      <w:pStyle w:val="galvene"/>
      <w:rPr>
        <w:rFonts w:ascii="Times New Roman"/>
      </w:rPr>
    </w:pPr>
    <w:r w:rsidRPr="00644198">
      <w:rPr>
        <w:rFonts w:ascii="Times New Roman"/>
        <w:b/>
      </w:rPr>
      <w:t>1. nodarbība -</w:t>
    </w:r>
    <w:r w:rsidRPr="00644198">
      <w:rPr>
        <w:rFonts w:ascii="Times New Roman"/>
      </w:rPr>
      <w:t xml:space="preserve"> Tikumu supervaroņa izveidošana</w:t>
    </w:r>
  </w:p>
  <w:p w:rsidR="00BE470D" w:rsidRPr="00644198" w:rsidRDefault="00BE470D" w:rsidP="001F048D">
    <w:pPr>
      <w:pStyle w:val="galvene"/>
      <w:rPr>
        <w:rFonts w:ascii="Times New Roman"/>
      </w:rPr>
    </w:pPr>
  </w:p>
  <w:p w:rsidR="00BE470D" w:rsidRPr="00644198" w:rsidRDefault="00BE470D" w:rsidP="001F048D">
    <w:pPr>
      <w:pStyle w:val="galvene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21708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1708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D7C97"/>
    <w:rsid w:val="00BE162E"/>
    <w:rsid w:val="00BE41CC"/>
    <w:rsid w:val="00BE470D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0D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BE470D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BE470D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WbbmSteOQT0&amp;ab_channel=MyDadRead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97533-BB26-4B92-A0B7-E5C51F0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1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2021-10-14T13:19:00Z</dcterms:created>
  <dcterms:modified xsi:type="dcterms:W3CDTF">2021-10-14T13:20:00Z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