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31D" w:rsidRPr="00ED156F" w:rsidRDefault="002F531D" w:rsidP="002F531D">
      <w:pPr>
        <w:jc w:val="center"/>
        <w:rPr>
          <w:rFonts w:ascii="Times New Roman" w:hAnsi="Times New Roman" w:cs="Times New Roman"/>
          <w:sz w:val="28"/>
          <w:szCs w:val="28"/>
          <w:lang w:val="lv-LV"/>
        </w:rPr>
      </w:pPr>
      <w:r w:rsidRPr="00ED156F">
        <w:rPr>
          <w:rFonts w:ascii="Times New Roman" w:hAnsi="Times New Roman" w:cs="Times New Roman"/>
          <w:sz w:val="28"/>
          <w:szCs w:val="28"/>
          <w:lang w:val="lv-LV"/>
        </w:rPr>
        <w:t>Kas ir kiberterorizēšana?</w:t>
      </w:r>
    </w:p>
    <w:p w:rsidR="002F531D" w:rsidRPr="00ED156F" w:rsidRDefault="002F531D" w:rsidP="002F531D">
      <w:pPr>
        <w:rPr>
          <w:rFonts w:ascii="Times New Roman" w:hAnsi="Times New Roman" w:cs="Times New Roman"/>
          <w:lang w:val="lv-LV"/>
        </w:rPr>
      </w:pPr>
      <w:r w:rsidRPr="00ED156F">
        <w:rPr>
          <w:rFonts w:ascii="Times New Roman" w:hAnsi="Times New Roman" w:cs="Times New Roman"/>
          <w:lang w:val="lv-LV"/>
        </w:rPr>
        <w:t>1. uzdevums. Izlasi situāciju aprakstus un pārdomā, vai tie uzskatāmi par kiberterorizēšanu. Kāpēc? Aizpildi tabulu.</w:t>
      </w:r>
    </w:p>
    <w:p w:rsidR="002F531D" w:rsidRPr="00ED156F" w:rsidRDefault="002F531D" w:rsidP="002F531D">
      <w:pPr>
        <w:rPr>
          <w:rFonts w:ascii="Times New Roman" w:hAnsi="Times New Roman" w:cs="Times New Roman"/>
          <w:lang w:val="lv-LV"/>
        </w:rPr>
      </w:pPr>
    </w:p>
    <w:tbl>
      <w:tblPr>
        <w:tblStyle w:val="TableGrid"/>
        <w:tblW w:w="9016" w:type="dxa"/>
        <w:tblLook w:val="04A0"/>
      </w:tblPr>
      <w:tblGrid>
        <w:gridCol w:w="1860"/>
        <w:gridCol w:w="3441"/>
        <w:gridCol w:w="2034"/>
        <w:gridCol w:w="1681"/>
      </w:tblGrid>
      <w:tr w:rsidR="002F531D" w:rsidRPr="00ED156F" w:rsidTr="00951E7C">
        <w:tc>
          <w:tcPr>
            <w:tcW w:w="1860" w:type="dxa"/>
            <w:vAlign w:val="center"/>
          </w:tcPr>
          <w:p w:rsidR="002F531D" w:rsidRPr="00ED156F" w:rsidRDefault="002F531D" w:rsidP="00951E7C">
            <w:pPr>
              <w:jc w:val="center"/>
              <w:rPr>
                <w:rFonts w:ascii="Times New Roman" w:hAnsi="Times New Roman" w:cs="Times New Roman"/>
                <w:lang w:val="lv-LV"/>
              </w:rPr>
            </w:pPr>
            <w:r w:rsidRPr="00ED156F">
              <w:rPr>
                <w:rFonts w:ascii="Times New Roman" w:hAnsi="Times New Roman" w:cs="Times New Roman"/>
                <w:lang w:val="lv-LV"/>
              </w:rPr>
              <w:t>N.p.k.</w:t>
            </w:r>
          </w:p>
        </w:tc>
        <w:tc>
          <w:tcPr>
            <w:tcW w:w="3441" w:type="dxa"/>
            <w:vAlign w:val="center"/>
          </w:tcPr>
          <w:p w:rsidR="002F531D" w:rsidRPr="00ED156F" w:rsidRDefault="002F531D" w:rsidP="00951E7C">
            <w:pPr>
              <w:jc w:val="center"/>
              <w:rPr>
                <w:rFonts w:ascii="Times New Roman" w:hAnsi="Times New Roman" w:cs="Times New Roman"/>
                <w:lang w:val="lv-LV"/>
              </w:rPr>
            </w:pPr>
            <w:r w:rsidRPr="00ED156F">
              <w:rPr>
                <w:rFonts w:ascii="Times New Roman" w:hAnsi="Times New Roman" w:cs="Times New Roman"/>
                <w:lang w:val="lv-LV"/>
              </w:rPr>
              <w:t>Piemērs</w:t>
            </w:r>
          </w:p>
        </w:tc>
        <w:tc>
          <w:tcPr>
            <w:tcW w:w="2034" w:type="dxa"/>
            <w:vAlign w:val="center"/>
          </w:tcPr>
          <w:p w:rsidR="002F531D" w:rsidRPr="00ED156F" w:rsidRDefault="002F531D" w:rsidP="00951E7C">
            <w:pPr>
              <w:jc w:val="center"/>
              <w:rPr>
                <w:rFonts w:ascii="Times New Roman" w:hAnsi="Times New Roman" w:cs="Times New Roman"/>
                <w:lang w:val="lv-LV"/>
              </w:rPr>
            </w:pPr>
            <w:r w:rsidRPr="00ED156F">
              <w:rPr>
                <w:rFonts w:ascii="Times New Roman" w:hAnsi="Times New Roman" w:cs="Times New Roman"/>
                <w:lang w:val="lv-LV"/>
              </w:rPr>
              <w:t>Vai tā ir kiberterorizēšana?</w:t>
            </w:r>
          </w:p>
        </w:tc>
        <w:tc>
          <w:tcPr>
            <w:tcW w:w="1681" w:type="dxa"/>
            <w:vAlign w:val="center"/>
          </w:tcPr>
          <w:p w:rsidR="002F531D" w:rsidRPr="00ED156F" w:rsidRDefault="002F531D" w:rsidP="00951E7C">
            <w:pPr>
              <w:jc w:val="center"/>
              <w:rPr>
                <w:rFonts w:ascii="Times New Roman" w:hAnsi="Times New Roman" w:cs="Times New Roman"/>
                <w:lang w:val="lv-LV"/>
              </w:rPr>
            </w:pPr>
            <w:r w:rsidRPr="00ED156F">
              <w:rPr>
                <w:rFonts w:ascii="Times New Roman" w:hAnsi="Times New Roman" w:cs="Times New Roman"/>
                <w:lang w:val="lv-LV"/>
              </w:rPr>
              <w:t>Ja ir, kāpēc?</w:t>
            </w:r>
          </w:p>
        </w:tc>
      </w:tr>
      <w:tr w:rsidR="002F531D" w:rsidRPr="00ED156F" w:rsidTr="00951E7C">
        <w:trPr>
          <w:cantSplit/>
          <w:trHeight w:val="1433"/>
        </w:trPr>
        <w:tc>
          <w:tcPr>
            <w:tcW w:w="1860" w:type="dxa"/>
            <w:textDirection w:val="btLr"/>
            <w:vAlign w:val="center"/>
          </w:tcPr>
          <w:p w:rsidR="002F531D" w:rsidRPr="00ED156F" w:rsidRDefault="002F531D" w:rsidP="002F531D">
            <w:pPr>
              <w:pStyle w:val="ListParagraph"/>
              <w:numPr>
                <w:ilvl w:val="0"/>
                <w:numId w:val="23"/>
              </w:numPr>
            </w:pPr>
            <w:r w:rsidRPr="00ED156F">
              <w:t>situācija</w:t>
            </w:r>
          </w:p>
        </w:tc>
        <w:tc>
          <w:tcPr>
            <w:tcW w:w="3441" w:type="dxa"/>
          </w:tcPr>
          <w:p w:rsidR="002F531D" w:rsidRPr="00ED156F" w:rsidRDefault="002F531D" w:rsidP="00951E7C">
            <w:pPr>
              <w:jc w:val="left"/>
              <w:rPr>
                <w:rFonts w:ascii="Times New Roman" w:hAnsi="Times New Roman" w:cs="Times New Roman"/>
                <w:lang w:val="lv-LV"/>
              </w:rPr>
            </w:pPr>
            <w:r w:rsidRPr="00ED156F">
              <w:rPr>
                <w:rFonts w:ascii="Times New Roman" w:hAnsi="Times New Roman" w:cs="Times New Roman"/>
                <w:lang w:val="lv-LV"/>
              </w:rPr>
              <w:t xml:space="preserve">Zane sastrīdējusies ar savu draudzeni Madaru un sociālajos tīklos komentē katru viņas fotogrāfiju un ierakstu. Viņas komentāri kritizē Madaras izskatu, un tajos apgalvots, ka Madara uzskata, ka ir labāka par citiem.  </w:t>
            </w:r>
          </w:p>
        </w:tc>
        <w:tc>
          <w:tcPr>
            <w:tcW w:w="3715" w:type="dxa"/>
            <w:gridSpan w:val="2"/>
          </w:tcPr>
          <w:p w:rsidR="002F531D" w:rsidRPr="00ED156F" w:rsidRDefault="002F531D" w:rsidP="00951E7C">
            <w:pPr>
              <w:rPr>
                <w:rFonts w:ascii="Times New Roman" w:hAnsi="Times New Roman" w:cs="Times New Roman"/>
                <w:lang w:val="lv-LV"/>
              </w:rPr>
            </w:pPr>
          </w:p>
        </w:tc>
      </w:tr>
      <w:tr w:rsidR="002F531D" w:rsidRPr="00ED156F" w:rsidTr="00951E7C">
        <w:trPr>
          <w:cantSplit/>
          <w:trHeight w:val="1864"/>
        </w:trPr>
        <w:tc>
          <w:tcPr>
            <w:tcW w:w="1860" w:type="dxa"/>
            <w:textDirection w:val="btLr"/>
            <w:vAlign w:val="center"/>
          </w:tcPr>
          <w:p w:rsidR="002F531D" w:rsidRPr="00ED156F" w:rsidRDefault="002F531D" w:rsidP="002F531D">
            <w:pPr>
              <w:pStyle w:val="ListParagraph"/>
              <w:numPr>
                <w:ilvl w:val="0"/>
                <w:numId w:val="23"/>
              </w:numPr>
            </w:pPr>
            <w:r w:rsidRPr="00ED156F">
              <w:t>situācija</w:t>
            </w:r>
          </w:p>
        </w:tc>
        <w:tc>
          <w:tcPr>
            <w:tcW w:w="3441" w:type="dxa"/>
          </w:tcPr>
          <w:p w:rsidR="002F531D" w:rsidRPr="00ED156F" w:rsidRDefault="002F531D" w:rsidP="00951E7C">
            <w:pPr>
              <w:jc w:val="left"/>
              <w:rPr>
                <w:rFonts w:ascii="Times New Roman" w:hAnsi="Times New Roman" w:cs="Times New Roman"/>
                <w:lang w:val="lv-LV"/>
              </w:rPr>
            </w:pPr>
            <w:r w:rsidRPr="00ED156F">
              <w:rPr>
                <w:rFonts w:ascii="Times New Roman" w:hAnsi="Times New Roman" w:cs="Times New Roman"/>
                <w:lang w:val="lv-LV"/>
              </w:rPr>
              <w:t>Jānis atnes uz skolu telefonu un ar to fotografē savus draugus. Vienu no fotogrāfijām viņš publicē bez drauga atļaujas, turklāt pieliek tai smieklīgu komentāru.</w:t>
            </w:r>
          </w:p>
        </w:tc>
        <w:tc>
          <w:tcPr>
            <w:tcW w:w="3715" w:type="dxa"/>
            <w:gridSpan w:val="2"/>
          </w:tcPr>
          <w:p w:rsidR="002F531D" w:rsidRPr="00ED156F" w:rsidRDefault="002F531D" w:rsidP="00951E7C">
            <w:pPr>
              <w:rPr>
                <w:rFonts w:ascii="Times New Roman" w:hAnsi="Times New Roman" w:cs="Times New Roman"/>
                <w:lang w:val="lv-LV"/>
              </w:rPr>
            </w:pPr>
          </w:p>
        </w:tc>
      </w:tr>
      <w:tr w:rsidR="002F531D" w:rsidRPr="00ED156F" w:rsidTr="00951E7C">
        <w:trPr>
          <w:cantSplit/>
          <w:trHeight w:val="1134"/>
        </w:trPr>
        <w:tc>
          <w:tcPr>
            <w:tcW w:w="1860" w:type="dxa"/>
            <w:textDirection w:val="btLr"/>
            <w:vAlign w:val="center"/>
          </w:tcPr>
          <w:p w:rsidR="002F531D" w:rsidRPr="00ED156F" w:rsidRDefault="002F531D" w:rsidP="002F531D">
            <w:pPr>
              <w:pStyle w:val="ListParagraph"/>
              <w:numPr>
                <w:ilvl w:val="0"/>
                <w:numId w:val="23"/>
              </w:numPr>
            </w:pPr>
            <w:r w:rsidRPr="00ED156F">
              <w:t>situācija</w:t>
            </w:r>
          </w:p>
        </w:tc>
        <w:tc>
          <w:tcPr>
            <w:tcW w:w="3441" w:type="dxa"/>
          </w:tcPr>
          <w:p w:rsidR="002F531D" w:rsidRPr="00ED156F" w:rsidRDefault="002F531D" w:rsidP="00951E7C">
            <w:pPr>
              <w:jc w:val="left"/>
              <w:rPr>
                <w:rFonts w:ascii="Times New Roman" w:hAnsi="Times New Roman" w:cs="Times New Roman"/>
                <w:lang w:val="lv-LV"/>
              </w:rPr>
            </w:pPr>
            <w:r w:rsidRPr="00ED156F">
              <w:rPr>
                <w:rFonts w:ascii="Times New Roman" w:hAnsi="Times New Roman" w:cs="Times New Roman"/>
                <w:lang w:val="lv-LV"/>
              </w:rPr>
              <w:t>Annai vēsturē uzdots uzrakstīt dzejoli par ēģiptiešiem. Viņai it nemaz nesokas ar mājasdarba pildīšanu. Internetā viņa atrod brīnišķīgu dzejoli, ko kāds publicējis tiešsaistē. Anna izmaina dažus vārdus un pārraksta dzejoli savā burtnīcā.</w:t>
            </w:r>
          </w:p>
        </w:tc>
        <w:tc>
          <w:tcPr>
            <w:tcW w:w="3715" w:type="dxa"/>
            <w:gridSpan w:val="2"/>
          </w:tcPr>
          <w:p w:rsidR="002F531D" w:rsidRPr="00ED156F" w:rsidRDefault="002F531D" w:rsidP="00951E7C">
            <w:pPr>
              <w:rPr>
                <w:rFonts w:ascii="Times New Roman" w:hAnsi="Times New Roman" w:cs="Times New Roman"/>
                <w:lang w:val="lv-LV"/>
              </w:rPr>
            </w:pPr>
          </w:p>
        </w:tc>
      </w:tr>
      <w:tr w:rsidR="002F531D" w:rsidRPr="00ED156F" w:rsidTr="00951E7C">
        <w:trPr>
          <w:cantSplit/>
          <w:trHeight w:val="1134"/>
        </w:trPr>
        <w:tc>
          <w:tcPr>
            <w:tcW w:w="1860" w:type="dxa"/>
            <w:textDirection w:val="btLr"/>
            <w:vAlign w:val="center"/>
          </w:tcPr>
          <w:p w:rsidR="002F531D" w:rsidRPr="00ED156F" w:rsidRDefault="002F531D" w:rsidP="002F531D">
            <w:pPr>
              <w:pStyle w:val="ListParagraph"/>
              <w:numPr>
                <w:ilvl w:val="0"/>
                <w:numId w:val="23"/>
              </w:numPr>
            </w:pPr>
            <w:r w:rsidRPr="00ED156F">
              <w:t>situācija</w:t>
            </w:r>
          </w:p>
        </w:tc>
        <w:tc>
          <w:tcPr>
            <w:tcW w:w="3441" w:type="dxa"/>
          </w:tcPr>
          <w:p w:rsidR="002F531D" w:rsidRPr="00ED156F" w:rsidRDefault="002F531D" w:rsidP="00951E7C">
            <w:pPr>
              <w:jc w:val="left"/>
              <w:rPr>
                <w:rFonts w:ascii="Times New Roman" w:hAnsi="Times New Roman" w:cs="Times New Roman"/>
                <w:lang w:val="lv-LV"/>
              </w:rPr>
            </w:pPr>
            <w:r w:rsidRPr="00ED156F">
              <w:rPr>
                <w:rFonts w:ascii="Times New Roman" w:hAnsi="Times New Roman" w:cs="Times New Roman"/>
                <w:lang w:val="lv-LV"/>
              </w:rPr>
              <w:t>Roberts izveido anonīmu viltus profilu sociālajos tīklos un izmanto to, lai pasmietos par kādu savu klasesbiedru. Viņš uzaicina “draudzēties” vairākus citus klasesbiedrus un mudina arī viņus publicēt nejaukus ierakstus.</w:t>
            </w:r>
          </w:p>
        </w:tc>
        <w:tc>
          <w:tcPr>
            <w:tcW w:w="3715" w:type="dxa"/>
            <w:gridSpan w:val="2"/>
          </w:tcPr>
          <w:p w:rsidR="002F531D" w:rsidRPr="00ED156F" w:rsidRDefault="002F531D" w:rsidP="00951E7C">
            <w:pPr>
              <w:rPr>
                <w:rFonts w:ascii="Times New Roman" w:hAnsi="Times New Roman" w:cs="Times New Roman"/>
                <w:lang w:val="lv-LV"/>
              </w:rPr>
            </w:pPr>
          </w:p>
        </w:tc>
      </w:tr>
    </w:tbl>
    <w:p w:rsidR="002F531D" w:rsidRPr="00ED156F" w:rsidRDefault="002F531D" w:rsidP="002F531D">
      <w:pPr>
        <w:rPr>
          <w:rFonts w:ascii="Times New Roman" w:hAnsi="Times New Roman" w:cs="Times New Roman"/>
          <w:sz w:val="28"/>
          <w:szCs w:val="28"/>
          <w:lang w:val="lv-LV"/>
        </w:rPr>
      </w:pPr>
    </w:p>
    <w:p w:rsidR="002F531D" w:rsidRPr="00ED156F" w:rsidRDefault="002F531D" w:rsidP="002F531D">
      <w:pPr>
        <w:rPr>
          <w:rFonts w:ascii="Times New Roman" w:hAnsi="Times New Roman" w:cs="Times New Roman"/>
          <w:sz w:val="28"/>
          <w:szCs w:val="28"/>
          <w:lang w:val="lv-LV"/>
        </w:rPr>
      </w:pPr>
      <w:r w:rsidRPr="00ED156F">
        <w:rPr>
          <w:rFonts w:ascii="Times New Roman" w:hAnsi="Times New Roman" w:cs="Times New Roman"/>
          <w:sz w:val="28"/>
          <w:szCs w:val="28"/>
          <w:lang w:val="lv-LV"/>
        </w:rPr>
        <w:br w:type="page"/>
      </w:r>
    </w:p>
    <w:p w:rsidR="002F531D" w:rsidRPr="00ED156F" w:rsidRDefault="002F531D" w:rsidP="002F531D">
      <w:pPr>
        <w:rPr>
          <w:rFonts w:ascii="Times New Roman" w:hAnsi="Times New Roman" w:cs="Times New Roman"/>
          <w:lang w:val="lv-LV"/>
        </w:rPr>
      </w:pPr>
      <w:r w:rsidRPr="00ED156F">
        <w:rPr>
          <w:rFonts w:ascii="Times New Roman" w:hAnsi="Times New Roman" w:cs="Times New Roman"/>
          <w:lang w:val="lv-LV"/>
        </w:rPr>
        <w:lastRenderedPageBreak/>
        <w:t>2. uzdevums. Aizpildi Venna diagrammu, parādot līdzības un atšķirības starp kiberterorizēšanu un emocionālo vardarbību dzīvē!</w:t>
      </w:r>
    </w:p>
    <w:p w:rsidR="002F531D" w:rsidRPr="00ED156F" w:rsidRDefault="002F531D" w:rsidP="002F531D">
      <w:pPr>
        <w:rPr>
          <w:rFonts w:ascii="Times New Roman" w:hAnsi="Times New Roman" w:cs="Times New Roman"/>
          <w:lang w:val="lv-LV"/>
        </w:rPr>
      </w:pPr>
    </w:p>
    <w:p w:rsidR="002F531D" w:rsidRPr="00ED156F" w:rsidRDefault="002F531D" w:rsidP="002F531D">
      <w:pPr>
        <w:rPr>
          <w:rFonts w:ascii="Times New Roman" w:hAnsi="Times New Roman" w:cs="Times New Roman"/>
          <w:sz w:val="28"/>
          <w:szCs w:val="28"/>
          <w:lang w:val="lv-LV"/>
        </w:rPr>
      </w:pPr>
    </w:p>
    <w:p w:rsidR="002F531D" w:rsidRPr="00ED156F" w:rsidRDefault="002F531D" w:rsidP="002F531D">
      <w:pPr>
        <w:rPr>
          <w:rFonts w:ascii="Times New Roman" w:hAnsi="Times New Roman" w:cs="Times New Roman"/>
          <w:sz w:val="28"/>
          <w:szCs w:val="28"/>
          <w:lang w:val="lv-LV"/>
        </w:rPr>
      </w:pPr>
    </w:p>
    <w:p w:rsidR="002F531D" w:rsidRPr="00ED156F" w:rsidRDefault="002F531D" w:rsidP="002F531D">
      <w:pPr>
        <w:rPr>
          <w:rFonts w:ascii="Times New Roman" w:hAnsi="Times New Roman" w:cs="Times New Roman"/>
          <w:sz w:val="28"/>
          <w:szCs w:val="28"/>
          <w:lang w:val="lv-LV"/>
        </w:rPr>
      </w:pPr>
    </w:p>
    <w:p w:rsidR="002F531D" w:rsidRPr="00ED156F" w:rsidRDefault="002F531D" w:rsidP="002F531D">
      <w:pPr>
        <w:rPr>
          <w:rFonts w:ascii="Times New Roman" w:hAnsi="Times New Roman" w:cs="Times New Roman"/>
          <w:sz w:val="28"/>
          <w:szCs w:val="28"/>
          <w:lang w:val="lv-LV"/>
        </w:rPr>
      </w:pPr>
    </w:p>
    <w:p w:rsidR="002F531D" w:rsidRPr="00ED156F" w:rsidRDefault="002F531D" w:rsidP="002F531D">
      <w:pPr>
        <w:jc w:val="center"/>
        <w:rPr>
          <w:rFonts w:ascii="Times New Roman" w:hAnsi="Times New Roman" w:cs="Times New Roman"/>
          <w:sz w:val="28"/>
          <w:szCs w:val="28"/>
          <w:lang w:val="lv-LV"/>
        </w:rPr>
      </w:pPr>
      <w:r w:rsidRPr="00ED156F">
        <w:rPr>
          <w:rFonts w:ascii="Times New Roman" w:hAnsi="Times New Roman" w:cs="Times New Roman"/>
          <w:noProof/>
          <w:sz w:val="28"/>
          <w:szCs w:val="28"/>
          <w:lang w:val="lv-LV" w:eastAsia="lv-LV"/>
        </w:rPr>
        <w:drawing>
          <wp:inline distT="0" distB="0" distL="0" distR="0">
            <wp:extent cx="5486400" cy="3200400"/>
            <wp:effectExtent l="0" t="0" r="0" b="0"/>
            <wp:docPr id="185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2F531D" w:rsidRPr="00ED156F" w:rsidRDefault="002F531D" w:rsidP="002F531D">
      <w:pPr>
        <w:rPr>
          <w:rFonts w:ascii="Times New Roman" w:hAnsi="Times New Roman" w:cs="Times New Roman"/>
          <w:sz w:val="28"/>
          <w:szCs w:val="28"/>
          <w:lang w:val="lv-LV"/>
        </w:rPr>
      </w:pPr>
    </w:p>
    <w:p w:rsidR="004C56E6" w:rsidRPr="00053A29" w:rsidRDefault="004C56E6" w:rsidP="00E276BB">
      <w:pPr>
        <w:rPr>
          <w:rFonts w:ascii="Times New Roman" w:hAnsi="Times New Roman" w:cs="Times New Roman"/>
        </w:rPr>
      </w:pPr>
    </w:p>
    <w:sectPr w:rsidR="004C56E6" w:rsidRPr="00053A29" w:rsidSect="001163D6">
      <w:headerReference w:type="default" r:id="rId16"/>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268" w:rsidRDefault="008F2268" w:rsidP="00FE37EB">
      <w:pPr>
        <w:spacing w:after="0"/>
      </w:pPr>
      <w:r>
        <w:separator/>
      </w:r>
    </w:p>
  </w:endnote>
  <w:endnote w:type="continuationSeparator" w:id="0">
    <w:p w:rsidR="008F2268" w:rsidRDefault="008F2268" w:rsidP="00FE37EB">
      <w:pPr>
        <w:spacing w:after="0"/>
      </w:pPr>
      <w:r>
        <w:continuationSeparator/>
      </w:r>
    </w:p>
  </w:endnote>
  <w:endnote w:type="continuationNotice" w:id="1">
    <w:p w:rsidR="008F2268" w:rsidRDefault="008F2268">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268" w:rsidRDefault="008F2268" w:rsidP="00FE37EB">
      <w:pPr>
        <w:spacing w:after="0"/>
      </w:pPr>
      <w:r>
        <w:separator/>
      </w:r>
    </w:p>
  </w:footnote>
  <w:footnote w:type="continuationSeparator" w:id="0">
    <w:p w:rsidR="008F2268" w:rsidRDefault="008F2268" w:rsidP="00FE37EB">
      <w:pPr>
        <w:spacing w:after="0"/>
      </w:pPr>
      <w:r>
        <w:continuationSeparator/>
      </w:r>
    </w:p>
  </w:footnote>
  <w:footnote w:type="continuationNotice" w:id="1">
    <w:p w:rsidR="008F2268" w:rsidRDefault="008F2268">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31D" w:rsidRPr="009B019E" w:rsidRDefault="002F531D" w:rsidP="009B019E">
    <w:pPr>
      <w:pStyle w:val="A-galvene"/>
    </w:pPr>
    <w:r w:rsidRPr="002A4E98">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131445</wp:posOffset>
          </wp:positionV>
          <wp:extent cx="800100" cy="333375"/>
          <wp:effectExtent l="0" t="0" r="0" b="0"/>
          <wp:wrapNone/>
          <wp:docPr id="185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9B019E">
      <w:t>2. klase</w:t>
    </w:r>
  </w:p>
  <w:p w:rsidR="002F531D" w:rsidRPr="009B019E" w:rsidRDefault="002F531D" w:rsidP="009B019E">
    <w:pPr>
      <w:pStyle w:val="A-galvene"/>
    </w:pPr>
    <w:r w:rsidRPr="009B019E">
      <w:t>Tēma: Kiberterorizēšana</w:t>
    </w:r>
  </w:p>
  <w:p w:rsidR="002F531D" w:rsidRDefault="002F531D" w:rsidP="009B019E">
    <w:pPr>
      <w:pStyle w:val="A-galvene"/>
    </w:pPr>
    <w:r w:rsidRPr="009B019E">
      <w:t xml:space="preserve">1. </w:t>
    </w:r>
    <w:r>
      <w:t>nodarbība</w:t>
    </w:r>
    <w:r w:rsidRPr="009B019E">
      <w:t xml:space="preserve"> - Kas ir kiberterorizēšana?</w:t>
    </w:r>
  </w:p>
  <w:p w:rsidR="002F531D" w:rsidRPr="009B019E" w:rsidRDefault="002F531D" w:rsidP="009B019E">
    <w:pPr>
      <w:pStyle w:val="A-galvene"/>
    </w:pPr>
    <w:r>
      <w:t>1. materiāls</w:t>
    </w:r>
  </w:p>
  <w:p w:rsidR="002F531D" w:rsidRPr="009B019E" w:rsidRDefault="002F531D" w:rsidP="009B019E">
    <w:pPr>
      <w:pStyle w:val="A-galvene"/>
      <w:jc w:val="center"/>
    </w:pPr>
    <w:r w:rsidRPr="009B019E">
      <w:t>Vārds: ………………………..</w:t>
    </w:r>
  </w:p>
  <w:p w:rsidR="002F531D" w:rsidRPr="009B019E" w:rsidRDefault="002F531D" w:rsidP="009B019E">
    <w:pPr>
      <w:pStyle w:val="A-galvene"/>
      <w:jc w:val="center"/>
    </w:pPr>
    <w:r w:rsidRPr="009B019E">
      <w:t>Uzvārds:………………………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8F2268"/>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31D"/>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268"/>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33E"/>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31D"/>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styleId="BalloonText">
    <w:name w:val="Balloon Text"/>
    <w:basedOn w:val="Normal"/>
    <w:link w:val="BalloonTextChar"/>
    <w:uiPriority w:val="99"/>
    <w:semiHidden/>
    <w:unhideWhenUsed/>
    <w:rsid w:val="002F53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3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987485-DBB9-164B-A35A-BE0FAB566E6C}" type="doc">
      <dgm:prSet loTypeId="urn:microsoft.com/office/officeart/2005/8/layout/venn1" loCatId="" qsTypeId="urn:microsoft.com/office/officeart/2005/8/quickstyle/simple1" qsCatId="simple" csTypeId="urn:microsoft.com/office/officeart/2005/8/colors/accent0_1" csCatId="mainScheme" phldr="1"/>
      <dgm:spPr/>
    </dgm:pt>
    <dgm:pt modelId="{0442BD04-2627-CC4F-9D2F-08B800AFBB28}">
      <dgm:prSet phldrT="[Text]"/>
      <dgm:spPr/>
      <dgm:t>
        <a:bodyPr/>
        <a:lstStyle/>
        <a:p>
          <a:r>
            <a:rPr lang="en-GB"/>
            <a:t>Kiberterorizēšana</a:t>
          </a:r>
        </a:p>
      </dgm:t>
    </dgm:pt>
    <dgm:pt modelId="{4FC03E7F-A47F-2C4C-A851-79B4E7DEC8B5}" type="parTrans" cxnId="{0826B4E7-D773-5840-A325-8342E6FBDCC5}">
      <dgm:prSet/>
      <dgm:spPr/>
      <dgm:t>
        <a:bodyPr/>
        <a:lstStyle/>
        <a:p>
          <a:endParaRPr lang="en-GB"/>
        </a:p>
      </dgm:t>
    </dgm:pt>
    <dgm:pt modelId="{9CA4CCDB-ADCE-6B45-A893-1FFE1DEA37EA}" type="sibTrans" cxnId="{0826B4E7-D773-5840-A325-8342E6FBDCC5}">
      <dgm:prSet/>
      <dgm:spPr/>
      <dgm:t>
        <a:bodyPr/>
        <a:lstStyle/>
        <a:p>
          <a:endParaRPr lang="en-GB"/>
        </a:p>
      </dgm:t>
    </dgm:pt>
    <dgm:pt modelId="{51D693CA-3833-A64D-8ADE-D198A623E794}">
      <dgm:prSet phldrT="[Text]"/>
      <dgm:spPr/>
      <dgm:t>
        <a:bodyPr/>
        <a:lstStyle/>
        <a:p>
          <a:r>
            <a:rPr lang="en-GB"/>
            <a:t>Emocionālā vardarbība dzīvē</a:t>
          </a:r>
        </a:p>
      </dgm:t>
    </dgm:pt>
    <dgm:pt modelId="{4CF9FDA2-5DE2-4A4B-A220-E802FD11BE7E}" type="parTrans" cxnId="{4F310812-0165-4840-9D7C-951EFC837649}">
      <dgm:prSet/>
      <dgm:spPr/>
      <dgm:t>
        <a:bodyPr/>
        <a:lstStyle/>
        <a:p>
          <a:endParaRPr lang="en-GB"/>
        </a:p>
      </dgm:t>
    </dgm:pt>
    <dgm:pt modelId="{C4E0F087-D0A6-8443-A61D-1B077D45220C}" type="sibTrans" cxnId="{4F310812-0165-4840-9D7C-951EFC837649}">
      <dgm:prSet/>
      <dgm:spPr/>
      <dgm:t>
        <a:bodyPr/>
        <a:lstStyle/>
        <a:p>
          <a:endParaRPr lang="en-GB"/>
        </a:p>
      </dgm:t>
    </dgm:pt>
    <dgm:pt modelId="{31F1225E-7516-2A4D-A9DB-87EAB5CB43E5}" type="pres">
      <dgm:prSet presAssocID="{1C987485-DBB9-164B-A35A-BE0FAB566E6C}" presName="compositeShape" presStyleCnt="0">
        <dgm:presLayoutVars>
          <dgm:chMax val="7"/>
          <dgm:dir/>
          <dgm:resizeHandles val="exact"/>
        </dgm:presLayoutVars>
      </dgm:prSet>
      <dgm:spPr/>
    </dgm:pt>
    <dgm:pt modelId="{FB43ECF8-51EC-8F4C-86B4-C94FE34F3F2F}" type="pres">
      <dgm:prSet presAssocID="{0442BD04-2627-CC4F-9D2F-08B800AFBB28}" presName="circ1" presStyleLbl="vennNode1" presStyleIdx="0" presStyleCnt="2"/>
      <dgm:spPr/>
      <dgm:t>
        <a:bodyPr/>
        <a:lstStyle/>
        <a:p>
          <a:endParaRPr lang="lv-LV"/>
        </a:p>
      </dgm:t>
    </dgm:pt>
    <dgm:pt modelId="{D0092C3F-F663-3F4B-9E97-08B2C278E5FD}" type="pres">
      <dgm:prSet presAssocID="{0442BD04-2627-CC4F-9D2F-08B800AFBB28}" presName="circ1Tx" presStyleLbl="revTx" presStyleIdx="0" presStyleCnt="0">
        <dgm:presLayoutVars>
          <dgm:chMax val="0"/>
          <dgm:chPref val="0"/>
          <dgm:bulletEnabled val="1"/>
        </dgm:presLayoutVars>
      </dgm:prSet>
      <dgm:spPr/>
      <dgm:t>
        <a:bodyPr/>
        <a:lstStyle/>
        <a:p>
          <a:endParaRPr lang="lv-LV"/>
        </a:p>
      </dgm:t>
    </dgm:pt>
    <dgm:pt modelId="{803E68D5-59B1-8A45-87CA-38C1475AE48F}" type="pres">
      <dgm:prSet presAssocID="{51D693CA-3833-A64D-8ADE-D198A623E794}" presName="circ2" presStyleLbl="vennNode1" presStyleIdx="1" presStyleCnt="2"/>
      <dgm:spPr/>
      <dgm:t>
        <a:bodyPr/>
        <a:lstStyle/>
        <a:p>
          <a:endParaRPr lang="lv-LV"/>
        </a:p>
      </dgm:t>
    </dgm:pt>
    <dgm:pt modelId="{F5D54206-B78C-E243-B4FF-47D0711DC92B}" type="pres">
      <dgm:prSet presAssocID="{51D693CA-3833-A64D-8ADE-D198A623E794}" presName="circ2Tx" presStyleLbl="revTx" presStyleIdx="0" presStyleCnt="0">
        <dgm:presLayoutVars>
          <dgm:chMax val="0"/>
          <dgm:chPref val="0"/>
          <dgm:bulletEnabled val="1"/>
        </dgm:presLayoutVars>
      </dgm:prSet>
      <dgm:spPr/>
      <dgm:t>
        <a:bodyPr/>
        <a:lstStyle/>
        <a:p>
          <a:endParaRPr lang="lv-LV"/>
        </a:p>
      </dgm:t>
    </dgm:pt>
  </dgm:ptLst>
  <dgm:cxnLst>
    <dgm:cxn modelId="{9AA46C47-18E0-4105-8421-85A54B57E99A}" type="presOf" srcId="{0442BD04-2627-CC4F-9D2F-08B800AFBB28}" destId="{D0092C3F-F663-3F4B-9E97-08B2C278E5FD}" srcOrd="1" destOrd="0" presId="urn:microsoft.com/office/officeart/2005/8/layout/venn1"/>
    <dgm:cxn modelId="{C77451B5-E481-4191-8561-2EAB4ACB635D}" type="presOf" srcId="{0442BD04-2627-CC4F-9D2F-08B800AFBB28}" destId="{FB43ECF8-51EC-8F4C-86B4-C94FE34F3F2F}" srcOrd="0" destOrd="0" presId="urn:microsoft.com/office/officeart/2005/8/layout/venn1"/>
    <dgm:cxn modelId="{C871C0AF-4269-4025-83F4-93D29F2CC1B8}" type="presOf" srcId="{51D693CA-3833-A64D-8ADE-D198A623E794}" destId="{F5D54206-B78C-E243-B4FF-47D0711DC92B}" srcOrd="1" destOrd="0" presId="urn:microsoft.com/office/officeart/2005/8/layout/venn1"/>
    <dgm:cxn modelId="{4F310812-0165-4840-9D7C-951EFC837649}" srcId="{1C987485-DBB9-164B-A35A-BE0FAB566E6C}" destId="{51D693CA-3833-A64D-8ADE-D198A623E794}" srcOrd="1" destOrd="0" parTransId="{4CF9FDA2-5DE2-4A4B-A220-E802FD11BE7E}" sibTransId="{C4E0F087-D0A6-8443-A61D-1B077D45220C}"/>
    <dgm:cxn modelId="{0826B4E7-D773-5840-A325-8342E6FBDCC5}" srcId="{1C987485-DBB9-164B-A35A-BE0FAB566E6C}" destId="{0442BD04-2627-CC4F-9D2F-08B800AFBB28}" srcOrd="0" destOrd="0" parTransId="{4FC03E7F-A47F-2C4C-A851-79B4E7DEC8B5}" sibTransId="{9CA4CCDB-ADCE-6B45-A893-1FFE1DEA37EA}"/>
    <dgm:cxn modelId="{87CF80F4-C76E-4447-8E04-D166A9B2B6D2}" type="presOf" srcId="{1C987485-DBB9-164B-A35A-BE0FAB566E6C}" destId="{31F1225E-7516-2A4D-A9DB-87EAB5CB43E5}" srcOrd="0" destOrd="0" presId="urn:microsoft.com/office/officeart/2005/8/layout/venn1"/>
    <dgm:cxn modelId="{C8623850-A8F4-4852-97DF-0E50A79BE6C9}" type="presOf" srcId="{51D693CA-3833-A64D-8ADE-D198A623E794}" destId="{803E68D5-59B1-8A45-87CA-38C1475AE48F}" srcOrd="0" destOrd="0" presId="urn:microsoft.com/office/officeart/2005/8/layout/venn1"/>
    <dgm:cxn modelId="{DBFF9D34-EE75-4E79-A4DE-7AA6AC95340F}" type="presParOf" srcId="{31F1225E-7516-2A4D-A9DB-87EAB5CB43E5}" destId="{FB43ECF8-51EC-8F4C-86B4-C94FE34F3F2F}" srcOrd="0" destOrd="0" presId="urn:microsoft.com/office/officeart/2005/8/layout/venn1"/>
    <dgm:cxn modelId="{9A73091F-6B13-4325-9219-B27E49281864}" type="presParOf" srcId="{31F1225E-7516-2A4D-A9DB-87EAB5CB43E5}" destId="{D0092C3F-F663-3F4B-9E97-08B2C278E5FD}" srcOrd="1" destOrd="0" presId="urn:microsoft.com/office/officeart/2005/8/layout/venn1"/>
    <dgm:cxn modelId="{F4C1068C-5D91-46CF-BAC8-11A431EADB67}" type="presParOf" srcId="{31F1225E-7516-2A4D-A9DB-87EAB5CB43E5}" destId="{803E68D5-59B1-8A45-87CA-38C1475AE48F}" srcOrd="2" destOrd="0" presId="urn:microsoft.com/office/officeart/2005/8/layout/venn1"/>
    <dgm:cxn modelId="{B6B7A70D-0910-4CE5-9A27-4075746509E5}" type="presParOf" srcId="{31F1225E-7516-2A4D-A9DB-87EAB5CB43E5}" destId="{F5D54206-B78C-E243-B4FF-47D0711DC92B}" srcOrd="3" destOrd="0" presId="urn:microsoft.com/office/officeart/2005/8/layout/venn1"/>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B43ECF8-51EC-8F4C-86B4-C94FE34F3F2F}">
      <dsp:nvSpPr>
        <dsp:cNvPr id="0" name=""/>
        <dsp:cNvSpPr/>
      </dsp:nvSpPr>
      <dsp:spPr>
        <a:xfrm>
          <a:off x="123444" y="77724"/>
          <a:ext cx="3044952" cy="3044951"/>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r>
            <a:rPr lang="en-GB" sz="1900" kern="1200"/>
            <a:t>Kiberterorizēšana</a:t>
          </a:r>
        </a:p>
      </dsp:txBody>
      <dsp:txXfrm>
        <a:off x="548640" y="436789"/>
        <a:ext cx="1755648" cy="2326821"/>
      </dsp:txXfrm>
    </dsp:sp>
    <dsp:sp modelId="{803E68D5-59B1-8A45-87CA-38C1475AE48F}">
      <dsp:nvSpPr>
        <dsp:cNvPr id="0" name=""/>
        <dsp:cNvSpPr/>
      </dsp:nvSpPr>
      <dsp:spPr>
        <a:xfrm>
          <a:off x="2318004" y="77724"/>
          <a:ext cx="3044952" cy="3044951"/>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r>
            <a:rPr lang="en-GB" sz="1900" kern="1200"/>
            <a:t>Emocionālā vardarbība dzīvē</a:t>
          </a:r>
        </a:p>
      </dsp:txBody>
      <dsp:txXfrm>
        <a:off x="3182112" y="436789"/>
        <a:ext cx="1755648" cy="232682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A85E4FD5-5B5D-4168-9FA2-03FEC47D2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1</TotalTime>
  <Pages>2</Pages>
  <Words>780</Words>
  <Characters>446</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1224</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2021-10-14T22:40:00Z</dcterms:created>
  <dcterms:modified xsi:type="dcterms:W3CDTF">2021-10-14T22:41:00Z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