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AC" w:rsidRPr="00ED156F" w:rsidRDefault="006C6CAC" w:rsidP="006C6CAC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color w:val="2C2C2C"/>
          <w:sz w:val="24"/>
          <w:szCs w:val="24"/>
          <w:lang w:val="lv-LV" w:eastAsia="en-GB"/>
        </w:rPr>
      </w:pPr>
    </w:p>
    <w:p w:rsidR="006C6CAC" w:rsidRPr="00ED156F" w:rsidRDefault="006C6CAC" w:rsidP="006C6CA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color w:val="2C2C2C"/>
          <w:sz w:val="36"/>
          <w:szCs w:val="36"/>
          <w:lang w:val="lv-LV" w:eastAsia="en-GB"/>
        </w:rPr>
      </w:pPr>
    </w:p>
    <w:p w:rsidR="006C6CAC" w:rsidRPr="00ED156F" w:rsidRDefault="006C6CAC" w:rsidP="006C6CA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color w:val="2C2C2C"/>
          <w:sz w:val="36"/>
          <w:szCs w:val="36"/>
          <w:lang w:val="lv-LV" w:eastAsia="en-GB"/>
        </w:rPr>
      </w:pPr>
      <w:r w:rsidRPr="00ED156F">
        <w:rPr>
          <w:rFonts w:ascii="Times New Roman" w:eastAsiaTheme="minorEastAsia" w:hAnsi="Times New Roman" w:cs="Times New Roman"/>
          <w:b/>
          <w:bCs/>
          <w:color w:val="2C2C2C"/>
          <w:sz w:val="36"/>
          <w:szCs w:val="36"/>
          <w:lang w:val="lv-LV" w:eastAsia="en-GB"/>
        </w:rPr>
        <w:t>Fakts vai izdomājums?</w:t>
      </w:r>
    </w:p>
    <w:p w:rsidR="006C6CAC" w:rsidRPr="00ED156F" w:rsidRDefault="006C6CAC" w:rsidP="006C6CAC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color w:val="2C2C2C"/>
          <w:sz w:val="24"/>
          <w:szCs w:val="24"/>
          <w:lang w:val="lv-LV" w:eastAsia="en-GB"/>
        </w:rPr>
      </w:pPr>
    </w:p>
    <w:p w:rsidR="006C6CAC" w:rsidRPr="00ED156F" w:rsidRDefault="006C6CAC" w:rsidP="006C6CAC">
      <w:pPr>
        <w:widowControl w:val="0"/>
        <w:autoSpaceDE w:val="0"/>
        <w:autoSpaceDN w:val="0"/>
        <w:adjustRightInd w:val="0"/>
        <w:spacing w:after="360"/>
        <w:jc w:val="left"/>
        <w:rPr>
          <w:rFonts w:ascii="Times New Roman" w:eastAsiaTheme="minorEastAsia" w:hAnsi="Times New Roman" w:cs="Times New Roman"/>
          <w:color w:val="2C2C2C"/>
          <w:sz w:val="36"/>
          <w:szCs w:val="36"/>
          <w:lang w:val="lv-LV" w:eastAsia="en-GB"/>
        </w:rPr>
      </w:pPr>
      <w:r w:rsidRPr="00ED156F">
        <w:rPr>
          <w:rFonts w:ascii="Times New Roman" w:eastAsiaTheme="minorEastAsia" w:hAnsi="Times New Roman" w:cs="Times New Roman"/>
          <w:color w:val="2C2C2C"/>
          <w:sz w:val="36"/>
          <w:szCs w:val="36"/>
          <w:lang w:val="lv-LV" w:eastAsia="en-GB"/>
        </w:rPr>
        <w:t xml:space="preserve">a) Ja tu kaut ko izdari, vienaudžu spiediena vadīts, tu par to neesi atbildīgs. </w:t>
      </w:r>
    </w:p>
    <w:p w:rsidR="006C6CAC" w:rsidRPr="00ED156F" w:rsidRDefault="006C6CAC" w:rsidP="006C6CAC">
      <w:pPr>
        <w:widowControl w:val="0"/>
        <w:autoSpaceDE w:val="0"/>
        <w:autoSpaceDN w:val="0"/>
        <w:adjustRightInd w:val="0"/>
        <w:spacing w:after="360"/>
        <w:jc w:val="left"/>
        <w:rPr>
          <w:rFonts w:ascii="Times New Roman" w:eastAsiaTheme="minorEastAsia" w:hAnsi="Times New Roman" w:cs="Times New Roman"/>
          <w:color w:val="2C2C2C"/>
          <w:sz w:val="36"/>
          <w:szCs w:val="36"/>
          <w:lang w:val="lv-LV" w:eastAsia="en-GB"/>
        </w:rPr>
      </w:pPr>
      <w:r w:rsidRPr="00ED156F">
        <w:rPr>
          <w:rFonts w:ascii="Times New Roman" w:eastAsiaTheme="minorEastAsia" w:hAnsi="Times New Roman" w:cs="Times New Roman"/>
          <w:color w:val="2C2C2C"/>
          <w:sz w:val="36"/>
          <w:szCs w:val="36"/>
          <w:lang w:val="lv-LV" w:eastAsia="en-GB"/>
        </w:rPr>
        <w:t xml:space="preserve">b) Ja tu esi labs draugs, tu vienmēr darīsi to, ko grib tavi draugi. </w:t>
      </w:r>
    </w:p>
    <w:p w:rsidR="006C6CAC" w:rsidRPr="00ED156F" w:rsidRDefault="006C6CAC" w:rsidP="006C6CAC">
      <w:pPr>
        <w:widowControl w:val="0"/>
        <w:autoSpaceDE w:val="0"/>
        <w:autoSpaceDN w:val="0"/>
        <w:adjustRightInd w:val="0"/>
        <w:spacing w:after="360"/>
        <w:jc w:val="left"/>
        <w:rPr>
          <w:rFonts w:ascii="Times New Roman" w:eastAsiaTheme="minorEastAsia" w:hAnsi="Times New Roman" w:cs="Times New Roman"/>
          <w:color w:val="2C2C2C"/>
          <w:sz w:val="36"/>
          <w:szCs w:val="36"/>
          <w:lang w:val="lv-LV" w:eastAsia="en-GB"/>
        </w:rPr>
      </w:pPr>
      <w:r w:rsidRPr="00ED156F">
        <w:rPr>
          <w:rFonts w:ascii="Times New Roman" w:eastAsiaTheme="minorEastAsia" w:hAnsi="Times New Roman" w:cs="Times New Roman"/>
          <w:color w:val="2C2C2C"/>
          <w:sz w:val="36"/>
          <w:szCs w:val="36"/>
          <w:lang w:val="lv-LV" w:eastAsia="en-GB"/>
        </w:rPr>
        <w:t xml:space="preserve">e) Vienaudži izdara spiedienu, lai justos pieņemti. </w:t>
      </w:r>
    </w:p>
    <w:p w:rsidR="006C6CAC" w:rsidRPr="00ED156F" w:rsidRDefault="006C6CAC" w:rsidP="006C6CAC">
      <w:pPr>
        <w:widowControl w:val="0"/>
        <w:autoSpaceDE w:val="0"/>
        <w:autoSpaceDN w:val="0"/>
        <w:adjustRightInd w:val="0"/>
        <w:spacing w:after="360"/>
        <w:jc w:val="left"/>
        <w:rPr>
          <w:rFonts w:ascii="Times New Roman" w:eastAsiaTheme="minorEastAsia" w:hAnsi="Times New Roman" w:cs="Times New Roman"/>
          <w:color w:val="2C2C2C"/>
          <w:sz w:val="36"/>
          <w:szCs w:val="36"/>
          <w:lang w:val="lv-LV" w:eastAsia="en-GB"/>
        </w:rPr>
      </w:pPr>
      <w:r w:rsidRPr="00ED156F">
        <w:rPr>
          <w:rFonts w:ascii="Times New Roman" w:eastAsiaTheme="minorEastAsia" w:hAnsi="Times New Roman" w:cs="Times New Roman"/>
          <w:color w:val="2C2C2C"/>
          <w:sz w:val="36"/>
          <w:szCs w:val="36"/>
          <w:lang w:val="lv-LV" w:eastAsia="en-GB"/>
        </w:rPr>
        <w:t xml:space="preserve">d) Vienaudži var izdarīt spiedienu gan tiešsaistē, gan dzīvē. </w:t>
      </w:r>
    </w:p>
    <w:p w:rsidR="006C6CAC" w:rsidRPr="00ED156F" w:rsidRDefault="006C6CAC" w:rsidP="006C6CAC">
      <w:pPr>
        <w:widowControl w:val="0"/>
        <w:autoSpaceDE w:val="0"/>
        <w:autoSpaceDN w:val="0"/>
        <w:adjustRightInd w:val="0"/>
        <w:spacing w:after="360"/>
        <w:jc w:val="left"/>
        <w:rPr>
          <w:rFonts w:ascii="Times New Roman" w:eastAsiaTheme="minorEastAsia" w:hAnsi="Times New Roman" w:cs="Times New Roman"/>
          <w:color w:val="2C2C2C"/>
          <w:sz w:val="36"/>
          <w:szCs w:val="36"/>
          <w:lang w:val="lv-LV" w:eastAsia="en-GB"/>
        </w:rPr>
      </w:pPr>
      <w:r w:rsidRPr="00ED156F">
        <w:rPr>
          <w:rFonts w:ascii="Times New Roman" w:eastAsiaTheme="minorEastAsia" w:hAnsi="Times New Roman" w:cs="Times New Roman"/>
          <w:color w:val="2C2C2C"/>
          <w:sz w:val="36"/>
          <w:szCs w:val="36"/>
          <w:lang w:val="lv-LV" w:eastAsia="en-GB"/>
        </w:rPr>
        <w:t xml:space="preserve">e) Vienaudžu izdarīts spiediens sastopams tikai starp jauniešiem. </w:t>
      </w:r>
    </w:p>
    <w:p w:rsidR="004C56E6" w:rsidRPr="00053A29" w:rsidRDefault="006C6CAC" w:rsidP="006C6CAC">
      <w:pPr>
        <w:widowControl w:val="0"/>
        <w:autoSpaceDE w:val="0"/>
        <w:autoSpaceDN w:val="0"/>
        <w:adjustRightInd w:val="0"/>
        <w:spacing w:after="360"/>
        <w:jc w:val="left"/>
        <w:rPr>
          <w:rFonts w:ascii="Times New Roman" w:hAnsi="Times New Roman" w:cs="Times New Roman"/>
        </w:rPr>
      </w:pPr>
      <w:r w:rsidRPr="00ED156F">
        <w:rPr>
          <w:rFonts w:ascii="Times New Roman" w:eastAsiaTheme="minorEastAsia" w:hAnsi="Times New Roman" w:cs="Times New Roman"/>
          <w:color w:val="2C2C2C"/>
          <w:sz w:val="36"/>
          <w:szCs w:val="36"/>
          <w:lang w:val="lv-LV" w:eastAsia="en-GB"/>
        </w:rPr>
        <w:t>f) Ja tu pakļaujies vienaudžu spiedienam, tu zaudē daļu no savas personības.</w:t>
      </w: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DC" w:rsidRDefault="00CB61DC" w:rsidP="00FE37EB">
      <w:pPr>
        <w:spacing w:after="0"/>
      </w:pPr>
      <w:r>
        <w:separator/>
      </w:r>
    </w:p>
  </w:endnote>
  <w:endnote w:type="continuationSeparator" w:id="0">
    <w:p w:rsidR="00CB61DC" w:rsidRDefault="00CB61DC" w:rsidP="00FE37EB">
      <w:pPr>
        <w:spacing w:after="0"/>
      </w:pPr>
      <w:r>
        <w:continuationSeparator/>
      </w:r>
    </w:p>
  </w:endnote>
  <w:endnote w:type="continuationNotice" w:id="1">
    <w:p w:rsidR="00CB61DC" w:rsidRDefault="00CB61DC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DC" w:rsidRDefault="00CB61DC" w:rsidP="00FE37EB">
      <w:pPr>
        <w:spacing w:after="0"/>
      </w:pPr>
      <w:r>
        <w:separator/>
      </w:r>
    </w:p>
  </w:footnote>
  <w:footnote w:type="continuationSeparator" w:id="0">
    <w:p w:rsidR="00CB61DC" w:rsidRDefault="00CB61DC" w:rsidP="00FE37EB">
      <w:pPr>
        <w:spacing w:after="0"/>
      </w:pPr>
      <w:r>
        <w:continuationSeparator/>
      </w:r>
    </w:p>
  </w:footnote>
  <w:footnote w:type="continuationNotice" w:id="1">
    <w:p w:rsidR="00CB61DC" w:rsidRDefault="00CB61DC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AC" w:rsidRPr="005267DE" w:rsidRDefault="006C6CAC" w:rsidP="005C0A85">
    <w:pPr>
      <w:pStyle w:val="Header"/>
      <w:jc w:val="right"/>
      <w:rPr>
        <w:rFonts w:ascii="Times New Roman" w:hAnsi="Times New Roman" w:cs="Times New Roman"/>
      </w:rPr>
    </w:pPr>
    <w:r w:rsidRPr="00C00615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1893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67DE">
      <w:rPr>
        <w:rFonts w:ascii="Times New Roman" w:hAnsi="Times New Roman" w:cs="Times New Roman"/>
      </w:rPr>
      <w:t>3. klase</w:t>
    </w:r>
  </w:p>
  <w:p w:rsidR="006C6CAC" w:rsidRPr="005267DE" w:rsidRDefault="006C6CAC" w:rsidP="005C0A85">
    <w:pPr>
      <w:pStyle w:val="Header"/>
      <w:jc w:val="right"/>
      <w:rPr>
        <w:rFonts w:ascii="Times New Roman" w:hAnsi="Times New Roman" w:cs="Times New Roman"/>
      </w:rPr>
    </w:pPr>
    <w:r w:rsidRPr="005267DE">
      <w:rPr>
        <w:rFonts w:ascii="Times New Roman" w:hAnsi="Times New Roman" w:cs="Times New Roman"/>
      </w:rPr>
      <w:t>Tēma: Vienaudžu izdarītais spiediens</w:t>
    </w:r>
  </w:p>
  <w:p w:rsidR="006C6CAC" w:rsidRPr="005267DE" w:rsidRDefault="006C6CAC" w:rsidP="005C0A85">
    <w:pPr>
      <w:pStyle w:val="Header"/>
      <w:jc w:val="right"/>
      <w:rPr>
        <w:rFonts w:ascii="Times New Roman" w:hAnsi="Times New Roman" w:cs="Times New Roman"/>
      </w:rPr>
    </w:pPr>
    <w:r w:rsidRPr="005267DE">
      <w:rPr>
        <w:rFonts w:ascii="Times New Roman" w:hAnsi="Times New Roman" w:cs="Times New Roman"/>
      </w:rPr>
      <w:t xml:space="preserve">2. </w:t>
    </w:r>
    <w:r>
      <w:rPr>
        <w:rFonts w:ascii="Times New Roman" w:hAnsi="Times New Roman" w:cs="Times New Roman"/>
      </w:rPr>
      <w:t>nodarbība</w:t>
    </w:r>
    <w:r w:rsidRPr="005267DE">
      <w:rPr>
        <w:rFonts w:ascii="Times New Roman" w:hAnsi="Times New Roman" w:cs="Times New Roman"/>
      </w:rPr>
      <w:t xml:space="preserve"> - Vienaudžu izdarītā spiediena atpazīšana</w:t>
    </w:r>
  </w:p>
  <w:p w:rsidR="006C6CAC" w:rsidRDefault="006C6CAC" w:rsidP="005C0A85">
    <w:pPr>
      <w:pStyle w:val="Header"/>
      <w:jc w:val="right"/>
      <w:rPr>
        <w:rFonts w:ascii="Times New Roman" w:hAnsi="Times New Roman" w:cs="Times New Roman"/>
        <w:b/>
        <w:bCs/>
      </w:rPr>
    </w:pPr>
    <w:r w:rsidRPr="005267DE">
      <w:rPr>
        <w:rFonts w:ascii="Times New Roman" w:hAnsi="Times New Roman" w:cs="Times New Roman"/>
        <w:b/>
        <w:bCs/>
      </w:rPr>
      <w:t>1. materiāls</w:t>
    </w:r>
  </w:p>
  <w:p w:rsidR="006C6CAC" w:rsidRPr="005267DE" w:rsidRDefault="006C6CAC" w:rsidP="005C0A85">
    <w:pPr>
      <w:pStyle w:val="Header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B61DC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CAC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4D2B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1DC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AC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9E2FCA-8405-4B70-ACA0-2BC435D9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2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2021-10-14T23:05:00Z</dcterms:created>
  <dcterms:modified xsi:type="dcterms:W3CDTF">2021-10-14T23:08:00Z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