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AC" w:rsidRPr="00ED156F" w:rsidRDefault="009327AC" w:rsidP="009327AC">
      <w:pPr>
        <w:pStyle w:val="1-3klase"/>
        <w:rPr>
          <w:rFonts w:ascii="Times New Roman" w:hAnsi="Times New Roman" w:cs="Times New Roman"/>
        </w:rPr>
      </w:pPr>
      <w:bookmarkStart w:id="0" w:name="_Toc84437485"/>
      <w:bookmarkStart w:id="1" w:name="_Toc84499584"/>
      <w:r w:rsidRPr="00ED156F">
        <w:rPr>
          <w:rFonts w:ascii="Times New Roman" w:hAnsi="Times New Roman" w:cs="Times New Roman"/>
        </w:rPr>
        <w:t>9. klase</w:t>
      </w:r>
      <w:bookmarkEnd w:id="0"/>
      <w:bookmarkEnd w:id="1"/>
    </w:p>
    <w:p w:rsidR="009327AC" w:rsidRPr="00ED156F" w:rsidRDefault="009327AC" w:rsidP="009327AC">
      <w:pPr>
        <w:pStyle w:val="1-3tema"/>
        <w:rPr>
          <w:rFonts w:ascii="Times New Roman" w:hAnsi="Times New Roman" w:cs="Times New Roman"/>
        </w:rPr>
      </w:pPr>
      <w:bookmarkStart w:id="2" w:name="_Toc84437486"/>
      <w:bookmarkStart w:id="3" w:name="_Toc84499585"/>
      <w:r w:rsidRPr="00ED156F">
        <w:rPr>
          <w:rFonts w:ascii="Times New Roman" w:hAnsi="Times New Roman" w:cs="Times New Roman"/>
        </w:rPr>
        <w:t>Tēma: Veselīgas attiecības</w:t>
      </w:r>
      <w:bookmarkEnd w:id="2"/>
      <w:bookmarkEnd w:id="3"/>
    </w:p>
    <w:p w:rsidR="009327AC" w:rsidRPr="00ED156F" w:rsidRDefault="009327AC" w:rsidP="009327AC">
      <w:pPr>
        <w:pStyle w:val="1-3stunda"/>
        <w:rPr>
          <w:rFonts w:ascii="Times New Roman" w:hAnsi="Times New Roman" w:cs="Times New Roman"/>
        </w:rPr>
      </w:pPr>
      <w:bookmarkStart w:id="4" w:name="_Toc84499586"/>
      <w:r w:rsidRPr="00ED156F">
        <w:rPr>
          <w:rFonts w:ascii="Times New Roman" w:hAnsi="Times New Roman" w:cs="Times New Roman"/>
        </w:rPr>
        <w:t>1. nodarbība - Pārvarēt sēras</w:t>
      </w:r>
      <w:bookmarkEnd w:id="4"/>
    </w:p>
    <w:p w:rsidR="009327AC" w:rsidRDefault="009327AC" w:rsidP="009327AC">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9327AC" w:rsidRDefault="009327AC" w:rsidP="009327AC">
      <w:pPr>
        <w:spacing w:after="0"/>
        <w:rPr>
          <w:rFonts w:ascii="Times New Roman" w:hAnsi="Times New Roman" w:cs="Times New Roman"/>
          <w:b/>
          <w:lang w:val="lv-LV"/>
        </w:rPr>
      </w:pPr>
    </w:p>
    <w:p w:rsidR="009327AC" w:rsidRPr="00ED156F" w:rsidRDefault="009327AC" w:rsidP="009327AC">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9327AC" w:rsidRPr="00ED156F" w:rsidRDefault="009327AC" w:rsidP="009327AC">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9327AC" w:rsidRPr="00ED156F" w:rsidRDefault="009327AC" w:rsidP="009327AC">
      <w:pPr>
        <w:pStyle w:val="Bulletline1"/>
        <w:numPr>
          <w:ilvl w:val="0"/>
          <w:numId w:val="24"/>
        </w:numPr>
        <w:rPr>
          <w:rFonts w:eastAsia="Calibri Light"/>
        </w:rPr>
      </w:pPr>
      <w:r w:rsidRPr="00ED156F">
        <w:t>kāda ir sēru un smagu zaudējumu būtība;</w:t>
      </w:r>
    </w:p>
    <w:p w:rsidR="009327AC" w:rsidRPr="00ED156F" w:rsidRDefault="009327AC" w:rsidP="009327AC">
      <w:pPr>
        <w:pStyle w:val="Bulletline1"/>
        <w:numPr>
          <w:ilvl w:val="0"/>
          <w:numId w:val="24"/>
        </w:numPr>
        <w:rPr>
          <w:rFonts w:eastAsia="Calibri Light"/>
        </w:rPr>
      </w:pPr>
      <w:r w:rsidRPr="00ED156F">
        <w:t>kādas ir iespējamās pozitīvās reakcijas, lai pārvarētu sēras un smagu zaudējumu;</w:t>
      </w:r>
    </w:p>
    <w:p w:rsidR="009327AC" w:rsidRPr="00ED156F" w:rsidRDefault="009327AC" w:rsidP="009327AC">
      <w:pPr>
        <w:pStyle w:val="Bulletline1"/>
        <w:numPr>
          <w:ilvl w:val="0"/>
          <w:numId w:val="24"/>
        </w:numPr>
        <w:rPr>
          <w:rFonts w:eastAsia="Calibri Light"/>
        </w:rPr>
      </w:pPr>
      <w:r w:rsidRPr="00ED156F">
        <w:t>kā  palīdzēt pārvarēt sēras citiem.</w:t>
      </w:r>
    </w:p>
    <w:p w:rsidR="009327AC" w:rsidRPr="00ED156F" w:rsidRDefault="009327AC" w:rsidP="009327AC">
      <w:pPr>
        <w:spacing w:after="0"/>
        <w:rPr>
          <w:rFonts w:ascii="Times New Roman" w:hAnsi="Times New Roman" w:cs="Times New Roman"/>
          <w:b/>
          <w:i/>
          <w:lang w:val="lv-LV"/>
        </w:rPr>
      </w:pPr>
      <w:r w:rsidRPr="00ED156F">
        <w:rPr>
          <w:rFonts w:ascii="Times New Roman" w:hAnsi="Times New Roman" w:cs="Times New Roman"/>
          <w:b/>
          <w:i/>
          <w:lang w:val="lv-LV"/>
        </w:rPr>
        <w:t xml:space="preserve">Skolēnam pilnveidojas morālais ieradums </w:t>
      </w:r>
    </w:p>
    <w:p w:rsidR="009327AC" w:rsidRPr="00ED156F" w:rsidRDefault="009327AC" w:rsidP="009327AC">
      <w:pPr>
        <w:pStyle w:val="bulletline"/>
      </w:pPr>
      <w:r w:rsidRPr="00ED156F">
        <w:t>spēt pieņemt zaudējumu;</w:t>
      </w:r>
    </w:p>
    <w:p w:rsidR="009327AC" w:rsidRPr="00ED156F" w:rsidRDefault="009327AC" w:rsidP="009327AC">
      <w:pPr>
        <w:pStyle w:val="bulletline"/>
      </w:pPr>
      <w:r w:rsidRPr="00ED156F">
        <w:t>sniegt atbalstu citiem, kad viņi sēro;</w:t>
      </w:r>
    </w:p>
    <w:p w:rsidR="009327AC" w:rsidRPr="00ED156F" w:rsidRDefault="009327AC" w:rsidP="009327AC">
      <w:pPr>
        <w:pStyle w:val="bulletline"/>
      </w:pPr>
      <w:r w:rsidRPr="00ED156F">
        <w:t>meklēt palīdzību un atbalstu no citiem, ja tas nepieciešams.</w:t>
      </w:r>
    </w:p>
    <w:p w:rsidR="009327AC" w:rsidRPr="00ED156F" w:rsidRDefault="009327AC" w:rsidP="009327AC">
      <w:pPr>
        <w:spacing w:after="0"/>
        <w:rPr>
          <w:rFonts w:ascii="Times New Roman" w:hAnsi="Times New Roman" w:cs="Times New Roman"/>
          <w:b/>
          <w:lang w:val="lv-LV"/>
        </w:rPr>
      </w:pPr>
    </w:p>
    <w:p w:rsidR="009327AC" w:rsidRPr="00ED156F" w:rsidRDefault="009327AC" w:rsidP="009327AC">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sēras, zaudējums, piecas sērošanas stadijas, šķiršanās, attiecību pārtraukšana.</w:t>
      </w:r>
    </w:p>
    <w:p w:rsidR="009327AC" w:rsidRDefault="009327AC" w:rsidP="009327AC">
      <w:pPr>
        <w:spacing w:after="0"/>
        <w:jc w:val="center"/>
        <w:rPr>
          <w:rFonts w:ascii="Times New Roman" w:hAnsi="Times New Roman" w:cs="Times New Roman"/>
          <w:b/>
          <w:bCs/>
          <w:lang w:val="lv-LV"/>
        </w:rPr>
      </w:pPr>
    </w:p>
    <w:p w:rsidR="009327AC" w:rsidRPr="005C2A23" w:rsidRDefault="009327AC" w:rsidP="009327A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9327AC" w:rsidRPr="00246BD8" w:rsidTr="00951E7C">
        <w:tc>
          <w:tcPr>
            <w:tcW w:w="634" w:type="pct"/>
            <w:tcBorders>
              <w:top w:val="single" w:sz="4" w:space="0" w:color="auto"/>
              <w:bottom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sz w:val="22"/>
                <w:szCs w:val="22"/>
              </w:rPr>
            </w:pPr>
            <w:r w:rsidRPr="00246BD8">
              <w:rPr>
                <w:sz w:val="22"/>
                <w:szCs w:val="22"/>
              </w:rPr>
              <w:t>No Pamatizglītības standarta</w:t>
            </w:r>
          </w:p>
        </w:tc>
        <w:tc>
          <w:tcPr>
            <w:tcW w:w="2183" w:type="pct"/>
            <w:tcBorders>
              <w:top w:val="single" w:sz="4" w:space="0" w:color="auto"/>
              <w:bottom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9327AC" w:rsidRPr="00246BD8" w:rsidTr="00951E7C">
        <w:tc>
          <w:tcPr>
            <w:tcW w:w="634" w:type="pct"/>
            <w:tcBorders>
              <w:top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sz w:val="22"/>
                <w:szCs w:val="22"/>
              </w:rPr>
            </w:pPr>
            <w:r w:rsidRPr="00246BD8">
              <w:rPr>
                <w:sz w:val="22"/>
                <w:szCs w:val="22"/>
              </w:rPr>
              <w:t>Vērtības</w:t>
            </w:r>
          </w:p>
        </w:tc>
        <w:tc>
          <w:tcPr>
            <w:tcW w:w="2183" w:type="pct"/>
            <w:tcBorders>
              <w:top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46BD8">
              <w:rPr>
                <w:b w:val="0"/>
                <w:bCs w:val="0"/>
                <w:sz w:val="22"/>
                <w:szCs w:val="22"/>
              </w:rPr>
              <w:t>Ģimene, cilvēka cieņa, dzīvība</w:t>
            </w:r>
          </w:p>
        </w:tc>
        <w:tc>
          <w:tcPr>
            <w:tcW w:w="2183" w:type="pct"/>
            <w:tcBorders>
              <w:top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46BD8">
              <w:rPr>
                <w:b w:val="0"/>
                <w:bCs w:val="0"/>
                <w:sz w:val="22"/>
                <w:szCs w:val="22"/>
              </w:rPr>
              <w:t>Mīlestība, harmonija</w:t>
            </w:r>
          </w:p>
        </w:tc>
      </w:tr>
      <w:tr w:rsidR="009327AC" w:rsidRPr="00246BD8" w:rsidTr="00951E7C">
        <w:tc>
          <w:tcPr>
            <w:tcW w:w="634" w:type="pct"/>
            <w:tcBorders>
              <w:bottom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sz w:val="22"/>
                <w:szCs w:val="22"/>
              </w:rPr>
            </w:pPr>
            <w:r w:rsidRPr="00246BD8">
              <w:rPr>
                <w:sz w:val="22"/>
                <w:szCs w:val="22"/>
              </w:rPr>
              <w:t>Tikumi</w:t>
            </w:r>
          </w:p>
        </w:tc>
        <w:tc>
          <w:tcPr>
            <w:tcW w:w="2183" w:type="pct"/>
            <w:tcBorders>
              <w:bottom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46BD8">
              <w:rPr>
                <w:b w:val="0"/>
                <w:bCs w:val="0"/>
                <w:sz w:val="22"/>
                <w:szCs w:val="22"/>
              </w:rPr>
              <w:t>Līdzcietība, drosme, solidaritāte</w:t>
            </w:r>
          </w:p>
        </w:tc>
        <w:tc>
          <w:tcPr>
            <w:tcW w:w="2183" w:type="pct"/>
            <w:tcBorders>
              <w:bottom w:val="single" w:sz="4" w:space="0" w:color="auto"/>
            </w:tcBorders>
          </w:tcPr>
          <w:p w:rsidR="009327AC" w:rsidRPr="00246BD8" w:rsidRDefault="009327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46BD8">
              <w:rPr>
                <w:b w:val="0"/>
                <w:bCs w:val="0"/>
                <w:sz w:val="22"/>
                <w:szCs w:val="22"/>
              </w:rPr>
              <w:t>Empātija, līdzjūtība</w:t>
            </w:r>
          </w:p>
        </w:tc>
      </w:tr>
    </w:tbl>
    <w:p w:rsidR="009327AC" w:rsidRDefault="009327AC" w:rsidP="009327AC">
      <w:pPr>
        <w:spacing w:after="0"/>
        <w:rPr>
          <w:rFonts w:ascii="Times New Roman" w:hAnsi="Times New Roman" w:cs="Times New Roman"/>
          <w:b/>
          <w:lang w:val="lv-LV"/>
        </w:rPr>
      </w:pPr>
    </w:p>
    <w:p w:rsidR="009327AC" w:rsidRPr="00ED156F" w:rsidRDefault="009327AC" w:rsidP="009327AC">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9327AC" w:rsidRPr="00ED156F" w:rsidRDefault="009327AC" w:rsidP="009327AC">
      <w:pPr>
        <w:pStyle w:val="Bulletline1"/>
        <w:numPr>
          <w:ilvl w:val="0"/>
          <w:numId w:val="24"/>
        </w:numPr>
        <w:rPr>
          <w:rFonts w:eastAsia="Calibri Light"/>
          <w:b/>
        </w:rPr>
      </w:pPr>
      <w:r w:rsidRPr="00ED156F">
        <w:rPr>
          <w:i/>
        </w:rPr>
        <w:t>PowerPoint</w:t>
      </w:r>
      <w:r w:rsidRPr="00ED156F">
        <w:t xml:space="preserve"> prezentācija “Pārvarēt sēras”.</w:t>
      </w:r>
    </w:p>
    <w:p w:rsidR="009327AC" w:rsidRPr="00E55D48" w:rsidRDefault="009327AC" w:rsidP="009327AC">
      <w:pPr>
        <w:pStyle w:val="Bulletline1"/>
        <w:numPr>
          <w:ilvl w:val="0"/>
          <w:numId w:val="24"/>
        </w:numPr>
        <w:rPr>
          <w:rFonts w:asciiTheme="minorHAnsi" w:eastAsiaTheme="minorEastAsia" w:hAnsiTheme="minorHAnsi" w:cstheme="minorBidi"/>
          <w:b/>
        </w:rPr>
      </w:pPr>
      <w:r>
        <w:t>Video transkripcija latviešu un angļu valodā (1. materiāls 2. aktivitātei).</w:t>
      </w:r>
    </w:p>
    <w:p w:rsidR="009327AC" w:rsidRPr="00ED156F" w:rsidRDefault="009327AC" w:rsidP="009327AC">
      <w:pPr>
        <w:pStyle w:val="Bulletline1"/>
        <w:numPr>
          <w:ilvl w:val="0"/>
          <w:numId w:val="24"/>
        </w:numPr>
        <w:rPr>
          <w:rFonts w:eastAsia="Calibri Light"/>
          <w:b/>
        </w:rPr>
      </w:pPr>
      <w:r w:rsidRPr="00ED156F">
        <w:t>Darba lapa “Pārvarēt sēras” ar piecām sērošanas stadijām (</w:t>
      </w:r>
      <w:r>
        <w:t>2</w:t>
      </w:r>
      <w:r w:rsidRPr="00ED156F">
        <w:t>. materiāls).</w:t>
      </w:r>
    </w:p>
    <w:p w:rsidR="009327AC" w:rsidRDefault="009327AC" w:rsidP="009327AC">
      <w:pPr>
        <w:spacing w:after="0"/>
        <w:rPr>
          <w:rFonts w:ascii="Times New Roman" w:hAnsi="Times New Roman" w:cs="Times New Roman"/>
          <w:b/>
          <w:lang w:val="lv-LV"/>
        </w:rPr>
      </w:pPr>
    </w:p>
    <w:p w:rsidR="009327AC" w:rsidRPr="00ED156F" w:rsidRDefault="009327AC" w:rsidP="009327AC">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9327AC" w:rsidRPr="00ED156F" w:rsidRDefault="009327AC" w:rsidP="009327AC">
      <w:pPr>
        <w:pStyle w:val="ListParagraph"/>
        <w:numPr>
          <w:ilvl w:val="0"/>
          <w:numId w:val="140"/>
        </w:numPr>
        <w:rPr>
          <w:b/>
        </w:rPr>
      </w:pPr>
      <w:r w:rsidRPr="00ED156F">
        <w:t>Kas ir sēras un smags zaudējums?</w:t>
      </w:r>
      <w:r w:rsidRPr="00ED156F">
        <w:rPr>
          <w:b/>
        </w:rPr>
        <w:t xml:space="preserve"> </w:t>
      </w:r>
    </w:p>
    <w:p w:rsidR="009327AC" w:rsidRPr="00ED156F" w:rsidRDefault="009327AC" w:rsidP="009327AC">
      <w:pPr>
        <w:pStyle w:val="ListParagraph"/>
        <w:numPr>
          <w:ilvl w:val="0"/>
          <w:numId w:val="140"/>
        </w:numPr>
        <w:rPr>
          <w:b/>
        </w:rPr>
      </w:pPr>
      <w:r w:rsidRPr="00ED156F">
        <w:t>Kā zaudējums ietekmē cilvēkus?</w:t>
      </w:r>
      <w:r w:rsidRPr="00ED156F">
        <w:rPr>
          <w:b/>
        </w:rPr>
        <w:t xml:space="preserve"> </w:t>
      </w:r>
    </w:p>
    <w:p w:rsidR="009327AC" w:rsidRPr="00ED156F" w:rsidRDefault="009327AC" w:rsidP="009327AC">
      <w:pPr>
        <w:pStyle w:val="ListParagraph"/>
        <w:numPr>
          <w:ilvl w:val="0"/>
          <w:numId w:val="140"/>
        </w:numPr>
        <w:rPr>
          <w:b/>
        </w:rPr>
      </w:pPr>
      <w:r w:rsidRPr="00ED156F">
        <w:t>Kā var reaģēt uz sērām, ko izraisījis smags zaudējums, – personīgi un attiecībā pret citiem?</w:t>
      </w:r>
      <w:r w:rsidRPr="00ED156F">
        <w:rPr>
          <w:b/>
        </w:rPr>
        <w:t xml:space="preserve"> </w:t>
      </w:r>
    </w:p>
    <w:p w:rsidR="009327AC" w:rsidRPr="00ED156F" w:rsidRDefault="009327AC" w:rsidP="009327AC">
      <w:pPr>
        <w:pStyle w:val="ListParagraph"/>
        <w:numPr>
          <w:ilvl w:val="0"/>
          <w:numId w:val="140"/>
        </w:numPr>
        <w:rPr>
          <w:b/>
        </w:rPr>
      </w:pPr>
      <w:r w:rsidRPr="00ED156F">
        <w:t>Kādi tikumi var palīdzēt atbalstīt cilvēku, kas piedzīvo emocionālas sāpes?</w:t>
      </w:r>
      <w:r w:rsidRPr="00ED156F">
        <w:rPr>
          <w:b/>
        </w:rPr>
        <w:t xml:space="preserve"> </w:t>
      </w:r>
    </w:p>
    <w:p w:rsidR="009327AC" w:rsidRPr="00ED156F" w:rsidRDefault="009327AC" w:rsidP="009327AC">
      <w:pPr>
        <w:pStyle w:val="ListParagraph"/>
        <w:numPr>
          <w:ilvl w:val="0"/>
          <w:numId w:val="140"/>
        </w:numPr>
        <w:rPr>
          <w:b/>
        </w:rPr>
      </w:pPr>
      <w:r w:rsidRPr="00ED156F">
        <w:t>Kā zaudējuma sajūta ietekmē garīgo un fizisko veselību?</w:t>
      </w:r>
      <w:r w:rsidRPr="00ED156F">
        <w:rPr>
          <w:b/>
        </w:rPr>
        <w:t xml:space="preserve"> </w:t>
      </w:r>
    </w:p>
    <w:p w:rsidR="009327AC" w:rsidRPr="00ED156F" w:rsidRDefault="009327AC" w:rsidP="009327AC">
      <w:pPr>
        <w:pStyle w:val="ListParagraph"/>
        <w:numPr>
          <w:ilvl w:val="0"/>
          <w:numId w:val="140"/>
        </w:numPr>
        <w:rPr>
          <w:rFonts w:asciiTheme="minorHAnsi" w:eastAsiaTheme="minorEastAsia" w:hAnsiTheme="minorHAnsi" w:cstheme="minorBidi"/>
          <w:b/>
        </w:rPr>
      </w:pPr>
      <w:r w:rsidRPr="00ED156F">
        <w:t>Kā piecu sērošanas stadiju modeli izmantot reālās dzīves situācijās?</w:t>
      </w:r>
    </w:p>
    <w:p w:rsidR="009327AC" w:rsidRPr="00ED156F" w:rsidRDefault="009327AC" w:rsidP="009327AC">
      <w:pPr>
        <w:spacing w:after="0"/>
        <w:rPr>
          <w:rFonts w:ascii="Times New Roman" w:hAnsi="Times New Roman" w:cs="Times New Roman"/>
          <w:b/>
          <w:lang w:val="lv-LV"/>
        </w:rPr>
      </w:pPr>
    </w:p>
    <w:p w:rsidR="009327AC" w:rsidRPr="004534A3" w:rsidRDefault="009327AC" w:rsidP="009327AC">
      <w:pPr>
        <w:pStyle w:val="aktivitte"/>
        <w:pBdr>
          <w:bottom w:val="single" w:sz="4" w:space="1" w:color="auto"/>
        </w:pBdr>
        <w:spacing w:after="360"/>
        <w:jc w:val="center"/>
        <w:rPr>
          <w:sz w:val="24"/>
        </w:rPr>
      </w:pPr>
    </w:p>
    <w:p w:rsidR="009327AC" w:rsidRPr="00ED156F" w:rsidRDefault="009327AC" w:rsidP="009327AC">
      <w:pPr>
        <w:pStyle w:val="aktivitte"/>
        <w:spacing w:after="360"/>
        <w:jc w:val="center"/>
        <w:rPr>
          <w:rFonts w:eastAsia="Calibri Light"/>
        </w:rPr>
      </w:pPr>
      <w:r w:rsidRPr="004534A3">
        <w:rPr>
          <w:sz w:val="24"/>
        </w:rPr>
        <w:t>Mācību aktivitātes</w:t>
      </w:r>
    </w:p>
    <w:p w:rsidR="009327AC" w:rsidRPr="00ED156F" w:rsidRDefault="009327AC" w:rsidP="009327AC">
      <w:pPr>
        <w:rPr>
          <w:rFonts w:ascii="Times New Roman" w:eastAsia="Calibri Light" w:hAnsi="Times New Roman" w:cs="Times New Roman"/>
          <w:lang w:val="lv-LV"/>
        </w:rPr>
      </w:pPr>
      <w:r w:rsidRPr="00ED156F">
        <w:rPr>
          <w:rFonts w:ascii="Times New Roman" w:hAnsi="Times New Roman" w:cs="Times New Roman"/>
          <w:lang w:val="lv-LV"/>
        </w:rPr>
        <w:t>Šajā nodarbībā tiek skarta ļoti delikāta tēma par sērām un zaudējumu. Ieteicams ņemt vērā, ka grupas dalībnieki var būt piedzīvojuši vai šobrīd piedzīvo situācijas, kas saistītas ar šīs nodarbības tēmu, un, pārrunājot šos jautājumus, nepieciešama iejūtība.</w:t>
      </w:r>
    </w:p>
    <w:p w:rsidR="009327AC" w:rsidRPr="00ED156F" w:rsidRDefault="009327AC" w:rsidP="009327AC">
      <w:pPr>
        <w:pStyle w:val="aktivitte"/>
        <w:rPr>
          <w:color w:val="000000" w:themeColor="text1"/>
        </w:rPr>
      </w:pPr>
      <w:r w:rsidRPr="00ED156F">
        <w:t>Ierosme. Ko nozīmē sēras? Kas ir smags zaudējums? (ieteicamais laiks 10 min.)</w:t>
      </w:r>
    </w:p>
    <w:p w:rsidR="009327AC" w:rsidRPr="00ED156F" w:rsidRDefault="009327AC" w:rsidP="009327AC">
      <w:pPr>
        <w:rPr>
          <w:rFonts w:ascii="Times New Roman" w:hAnsi="Times New Roman" w:cs="Times New Roman"/>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Skolotājs pajautā par sēru un smagu zaudējumu nozīmi.</w:t>
      </w:r>
    </w:p>
    <w:p w:rsidR="009327AC" w:rsidRPr="00ED156F" w:rsidRDefault="009327AC" w:rsidP="009327AC">
      <w:pPr>
        <w:spacing w:after="0"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Skolotājs nelielā grupā pārrunā, kādus dažādus “zaudējumus” cilvēks var pieredzēt savas dzīves laikā. Jāsakārto šīs pieredzes secīgi, sākot ar visnopietnāko.</w:t>
      </w:r>
    </w:p>
    <w:p w:rsidR="009327AC" w:rsidRPr="00ED156F" w:rsidRDefault="009327AC" w:rsidP="009327AC">
      <w:pPr>
        <w:pStyle w:val="bulletline"/>
        <w:rPr>
          <w:rFonts w:eastAsia="Calibri Light"/>
        </w:rPr>
      </w:pPr>
      <w:r w:rsidRPr="00ED156F">
        <w:lastRenderedPageBreak/>
        <w:t>Kāpēc tās sakārtojāt šādi? Kuri no aspektiem, kas parādās ļoti nopietnu zaudējumu gadījumā, neparādās pie mazākiem zaudējumiem?</w:t>
      </w:r>
    </w:p>
    <w:p w:rsidR="009327AC" w:rsidRPr="00ED156F" w:rsidRDefault="009327AC" w:rsidP="009327AC">
      <w:pPr>
        <w:pStyle w:val="bulletline"/>
        <w:rPr>
          <w:rFonts w:eastAsia="Calibri Light"/>
        </w:rPr>
      </w:pPr>
      <w:r w:rsidRPr="00ED156F">
        <w:t>Vai tev ir bijusi kādai no aprakstītajām situācijām līdzīga pieredze?</w:t>
      </w:r>
    </w:p>
    <w:p w:rsidR="009327AC" w:rsidRPr="00ED156F" w:rsidRDefault="009327AC" w:rsidP="009327AC">
      <w:pPr>
        <w:pStyle w:val="bulletline"/>
        <w:rPr>
          <w:rFonts w:eastAsia="Calibri Light"/>
        </w:rPr>
      </w:pPr>
      <w:r w:rsidRPr="00ED156F">
        <w:t>Kā zaudējuma piedzīvošana varētu tevi ietekmēt? Kā tu justos emocionāli, garīgi, un kā tas varētu ietekmēt tavu fizisko un garīgo veselību?</w:t>
      </w:r>
    </w:p>
    <w:p w:rsidR="009327AC" w:rsidRPr="00ED156F" w:rsidRDefault="009327AC" w:rsidP="009327AC">
      <w:pPr>
        <w:pStyle w:val="bulletline"/>
        <w:rPr>
          <w:rStyle w:val="normaltextrun"/>
          <w:rFonts w:eastAsia="Calibri Light"/>
        </w:rPr>
      </w:pPr>
      <w:r w:rsidRPr="00ED156F">
        <w:t>Kā tas varētu ietekmēt tavu izpratni par dzīves jēgu?</w:t>
      </w:r>
    </w:p>
    <w:p w:rsidR="009327AC" w:rsidRPr="00ED156F" w:rsidRDefault="009327AC" w:rsidP="009327AC">
      <w:pPr>
        <w:spacing w:after="200" w:line="276" w:lineRule="auto"/>
        <w:rPr>
          <w:rFonts w:ascii="Times New Roman" w:hAnsi="Times New Roman" w:cs="Times New Roman"/>
          <w:b/>
          <w:lang w:val="lv-LV"/>
        </w:rPr>
      </w:pPr>
    </w:p>
    <w:p w:rsidR="009327AC" w:rsidRPr="00ED156F" w:rsidRDefault="009327AC" w:rsidP="009327AC">
      <w:pPr>
        <w:pStyle w:val="aktivitte"/>
        <w:rPr>
          <w:rFonts w:eastAsia="Calibri" w:cs="Arial"/>
          <w:color w:val="000000" w:themeColor="text1"/>
        </w:rPr>
      </w:pPr>
      <w:r w:rsidRPr="00ED156F">
        <w:t>1. aktivitāte. Reaģēt saskarsmē ar citiem (ieteicamais laiks 15 min.)</w:t>
      </w:r>
    </w:p>
    <w:p w:rsidR="009327AC" w:rsidRPr="00ED156F" w:rsidRDefault="009327AC" w:rsidP="009327AC">
      <w:pPr>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Skolotājs veido diskusiju “Kā tu varētu reaģēt, satiekoties ar draugu vai kādu cilvēku, kurš pārdzīvo smagu zaudējumu vai izjūt sēras par kāda pazušanu no viņa dzīves?” Pārrunā savas idejas pārī ar klasesbiedru, un pēc tam dalieties ar tām grupā!</w:t>
      </w:r>
    </w:p>
    <w:p w:rsidR="009327AC" w:rsidRPr="00ED156F" w:rsidRDefault="009327AC" w:rsidP="009327AC">
      <w:pPr>
        <w:spacing w:after="0" w:line="276" w:lineRule="auto"/>
        <w:rPr>
          <w:rFonts w:ascii="Times New Roman" w:eastAsia="Calibri Light" w:hAnsi="Times New Roman" w:cs="Times New Roman"/>
          <w:lang w:val="lv-LV"/>
        </w:rPr>
      </w:pPr>
      <w:r w:rsidRPr="00ED156F">
        <w:rPr>
          <w:rFonts w:ascii="Times New Roman" w:hAnsi="Times New Roman" w:cs="Times New Roman"/>
          <w:lang w:val="lv-LV"/>
        </w:rPr>
        <w:t>Izveidojiet lomu spēli un izspēlējiet situāciju starp diviem draugiem, no kuriem viens piedzīvojis zaudējumu, parādot reakcijas, kas varētu būt pieņemamas šādā situācijā!</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Kādus tikumus tu varētu paust, reaģējot uz kāda cilvēka sērām?</w:t>
      </w:r>
    </w:p>
    <w:p w:rsidR="009327AC" w:rsidRPr="00ED156F" w:rsidRDefault="009327AC" w:rsidP="009327AC">
      <w:pPr>
        <w:numPr>
          <w:ilvl w:val="0"/>
          <w:numId w:val="139"/>
        </w:numPr>
        <w:spacing w:after="200" w:line="276" w:lineRule="auto"/>
        <w:ind w:left="714" w:hanging="357"/>
        <w:rPr>
          <w:rFonts w:ascii="Times New Roman" w:eastAsia="Calibri Light" w:hAnsi="Times New Roman" w:cs="Times New Roman"/>
          <w:lang w:val="lv-LV"/>
        </w:rPr>
      </w:pPr>
      <w:r w:rsidRPr="00ED156F">
        <w:rPr>
          <w:rFonts w:ascii="Times New Roman" w:hAnsi="Times New Roman" w:cs="Times New Roman"/>
          <w:lang w:val="lv-LV"/>
        </w:rPr>
        <w:t>Kāpēc šie tikumi ir tik būtiski situācijās, kad cilvēks piedzīvo sēras un sāpes?</w:t>
      </w:r>
    </w:p>
    <w:p w:rsidR="009327AC" w:rsidRPr="00ED156F" w:rsidRDefault="009327AC" w:rsidP="009327AC">
      <w:pPr>
        <w:spacing w:after="0" w:line="276" w:lineRule="auto"/>
        <w:rPr>
          <w:rFonts w:ascii="Times New Roman" w:eastAsia="Calibri Light" w:hAnsi="Times New Roman" w:cs="Times New Roman"/>
          <w:lang w:val="lv-LV"/>
        </w:rPr>
      </w:pPr>
      <w:r w:rsidRPr="00ED156F">
        <w:rPr>
          <w:rFonts w:ascii="Times New Roman" w:hAnsi="Times New Roman" w:cs="Times New Roman"/>
          <w:lang w:val="lv-LV"/>
        </w:rPr>
        <w:t>Skolotājs sniedz  ieteikumus, piemēram:</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klausīties bez nosodījuma;</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nemēģināt situāciju padarīt labāku;</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ļaut cilvēkiem skumt tā, kā viņi to vēlas;</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dot cilvēkam laiku un telpu;</w:t>
      </w:r>
    </w:p>
    <w:p w:rsidR="009327AC" w:rsidRPr="00ED156F" w:rsidRDefault="009327AC" w:rsidP="009327AC">
      <w:pPr>
        <w:numPr>
          <w:ilvl w:val="0"/>
          <w:numId w:val="139"/>
        </w:numPr>
        <w:spacing w:after="200" w:line="276" w:lineRule="auto"/>
        <w:contextualSpacing/>
        <w:rPr>
          <w:rStyle w:val="normaltextrun"/>
          <w:rFonts w:ascii="Times New Roman" w:eastAsia="Calibri Light" w:hAnsi="Times New Roman" w:cs="Times New Roman"/>
          <w:lang w:val="lv-LV"/>
        </w:rPr>
      </w:pPr>
      <w:r w:rsidRPr="00ED156F">
        <w:rPr>
          <w:rFonts w:ascii="Times New Roman" w:hAnsi="Times New Roman" w:cs="Times New Roman"/>
          <w:lang w:val="lv-LV"/>
        </w:rPr>
        <w:t>nemēģināt kontrolēt cilvēka emocijas.</w:t>
      </w:r>
    </w:p>
    <w:p w:rsidR="009327AC" w:rsidRPr="00ED156F" w:rsidRDefault="009327AC" w:rsidP="009327AC">
      <w:pPr>
        <w:spacing w:after="200" w:line="276" w:lineRule="auto"/>
        <w:rPr>
          <w:rFonts w:ascii="Times New Roman" w:hAnsi="Times New Roman" w:cs="Times New Roman"/>
          <w:b/>
          <w:lang w:val="lv-LV"/>
        </w:rPr>
      </w:pPr>
    </w:p>
    <w:p w:rsidR="009327AC" w:rsidRPr="00ED156F" w:rsidRDefault="009327AC" w:rsidP="009327AC">
      <w:pPr>
        <w:pStyle w:val="aktivitte"/>
        <w:rPr>
          <w:rFonts w:eastAsia="Calibri" w:cs="Arial"/>
        </w:rPr>
      </w:pPr>
      <w:r w:rsidRPr="00ED156F">
        <w:t>2. aktivitāte. No sāpēm līdz skumjām (ieteicamais laiks 15 min.)</w:t>
      </w:r>
    </w:p>
    <w:p w:rsidR="009327AC" w:rsidRPr="00ED156F" w:rsidRDefault="009327AC" w:rsidP="009327AC">
      <w:pPr>
        <w:spacing w:after="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 xml:space="preserve">Skolotājs aicina noskatīties videointerviju </w:t>
      </w:r>
      <w:r>
        <w:rPr>
          <w:rFonts w:ascii="Times New Roman" w:hAnsi="Times New Roman" w:cs="Times New Roman"/>
          <w:lang w:val="lv-LV"/>
        </w:rPr>
        <w:t xml:space="preserve">(angļu valodā; </w:t>
      </w:r>
      <w:r w:rsidRPr="00AD4CFA">
        <w:rPr>
          <w:rFonts w:ascii="Times New Roman" w:hAnsi="Times New Roman" w:cs="Times New Roman"/>
          <w:lang w:val="lv-LV"/>
        </w:rPr>
        <w:t xml:space="preserve">transkripcija latviešu un angļu valodā </w:t>
      </w:r>
      <w:r>
        <w:rPr>
          <w:rFonts w:ascii="Times New Roman" w:hAnsi="Times New Roman" w:cs="Times New Roman"/>
          <w:lang w:val="lv-LV"/>
        </w:rPr>
        <w:t xml:space="preserve">pieejamā 1.materiālā) </w:t>
      </w:r>
      <w:r w:rsidRPr="00ED156F">
        <w:rPr>
          <w:rFonts w:ascii="Times New Roman" w:hAnsi="Times New Roman" w:cs="Times New Roman"/>
          <w:lang w:val="lv-LV"/>
        </w:rPr>
        <w:t xml:space="preserve">par </w:t>
      </w:r>
      <w:r w:rsidRPr="509E78AB">
        <w:rPr>
          <w:rFonts w:ascii="Times New Roman" w:hAnsi="Times New Roman" w:cs="Times New Roman"/>
          <w:lang w:val="lv-LV"/>
        </w:rPr>
        <w:t xml:space="preserve">sērošanas stadijām un atbildēt uz jautājumiem </w:t>
      </w:r>
      <w:hyperlink r:id="rId11">
        <w:r w:rsidRPr="509E78AB">
          <w:rPr>
            <w:rStyle w:val="Hyperlink"/>
            <w:rFonts w:ascii="Times New Roman" w:hAnsi="Times New Roman" w:cs="Times New Roman"/>
            <w:lang w:val="lv-LV"/>
          </w:rPr>
          <w:t>https://www.youtube.com/watch?v=UBATctkFHRE</w:t>
        </w:r>
      </w:hyperlink>
      <w:r w:rsidRPr="509E78AB">
        <w:rPr>
          <w:rFonts w:ascii="Times New Roman" w:hAnsi="Times New Roman" w:cs="Times New Roman"/>
          <w:lang w:val="lv-LV"/>
        </w:rPr>
        <w:t xml:space="preserve">   </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piekrīti, ka sēras ir ceļš no sāpēm līdz skumjām? Kāpēc jā/ kāpēc nē?</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Kāpēc, saskaņā ar sievietes pausto videomateriālā, cilvēka nāve nav beigas?</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Paskaidro, kādas ir priekšrocības un trūkumi, ja sēras tiek uzskatītas par ceļu!</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Vai piekrīti sievietes apgalvojumam, ka tuva cilvēka nāve “nav beigas"?</w:t>
      </w:r>
    </w:p>
    <w:p w:rsidR="009327AC" w:rsidRPr="00ED156F" w:rsidRDefault="009327AC" w:rsidP="009327AC">
      <w:pPr>
        <w:numPr>
          <w:ilvl w:val="0"/>
          <w:numId w:val="139"/>
        </w:numPr>
        <w:spacing w:after="200" w:line="276" w:lineRule="auto"/>
        <w:contextualSpacing/>
        <w:rPr>
          <w:rStyle w:val="normaltextrun"/>
          <w:rFonts w:ascii="Times New Roman" w:eastAsia="Calibri Light" w:hAnsi="Times New Roman" w:cs="Times New Roman"/>
          <w:lang w:val="lv-LV"/>
        </w:rPr>
      </w:pPr>
      <w:r w:rsidRPr="00ED156F">
        <w:rPr>
          <w:rFonts w:ascii="Times New Roman" w:hAnsi="Times New Roman" w:cs="Times New Roman"/>
          <w:lang w:val="lv-LV"/>
        </w:rPr>
        <w:t>Vai sērām ir arī kāds pozitīvs aspekts?</w:t>
      </w:r>
    </w:p>
    <w:p w:rsidR="009327AC" w:rsidRPr="00ED156F" w:rsidRDefault="009327AC" w:rsidP="009327AC">
      <w:pPr>
        <w:rPr>
          <w:rStyle w:val="normaltextrun"/>
          <w:rFonts w:ascii="Times New Roman" w:hAnsi="Times New Roman" w:cs="Times New Roman"/>
          <w:color w:val="000000"/>
          <w:bdr w:val="none" w:sz="0" w:space="0" w:color="auto" w:frame="1"/>
          <w:lang w:val="lv-LV"/>
        </w:rPr>
      </w:pPr>
    </w:p>
    <w:p w:rsidR="009327AC" w:rsidRPr="00ED156F" w:rsidRDefault="009327AC" w:rsidP="009327AC">
      <w:pPr>
        <w:spacing w:after="200" w:line="276" w:lineRule="auto"/>
        <w:rPr>
          <w:rFonts w:ascii="Times New Roman" w:hAnsi="Times New Roman" w:cs="Times New Roman"/>
          <w:b/>
          <w:lang w:val="lv-LV"/>
        </w:rPr>
      </w:pPr>
    </w:p>
    <w:p w:rsidR="009327AC" w:rsidRPr="00ED156F" w:rsidRDefault="009327AC" w:rsidP="009327AC">
      <w:pPr>
        <w:pStyle w:val="aktivitte"/>
        <w:rPr>
          <w:rFonts w:eastAsia="Calibri" w:cs="Arial"/>
        </w:rPr>
      </w:pPr>
      <w:r w:rsidRPr="00ED156F">
        <w:t>3. aktivitāte. Piecas sērošanas stadijas (</w:t>
      </w:r>
      <w:r>
        <w:rPr>
          <w:i/>
          <w:iCs/>
        </w:rPr>
        <w:t>2</w:t>
      </w:r>
      <w:r w:rsidRPr="00ED156F">
        <w:rPr>
          <w:i/>
        </w:rPr>
        <w:t xml:space="preserve">. </w:t>
      </w:r>
      <w:r w:rsidRPr="00ED156F">
        <w:rPr>
          <w:i/>
          <w:iCs/>
        </w:rPr>
        <w:t>materiāls</w:t>
      </w:r>
      <w:r w:rsidRPr="00ED156F">
        <w:t>) (ieteicamais laiks 15 min.)</w:t>
      </w:r>
    </w:p>
    <w:p w:rsidR="009327AC" w:rsidRPr="00ED156F" w:rsidRDefault="009327AC" w:rsidP="009327AC">
      <w:pPr>
        <w:rPr>
          <w:rFonts w:ascii="Times New Roman" w:eastAsia="Calibri Light" w:hAnsi="Times New Roman" w:cs="Times New Roman"/>
          <w:b/>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Skolotājs skaidro, ka sēras ir piecu stadiju process. Šo modeli izstrādājusi šveiciešu psihiatre Elizabete Kūblere-Rosa, un tas palīdz strukturēt emocijas un procesu, ko cilvēki piedzīvo, kādu zaudējot.</w:t>
      </w:r>
    </w:p>
    <w:p w:rsidR="009327AC" w:rsidRPr="00ED156F" w:rsidRDefault="009327AC" w:rsidP="009327AC">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Skolotājs piedāvā apskatīt, kā šis modelis varētu kādam palīdzēt (</w:t>
      </w:r>
      <w:r w:rsidRPr="00ED156F">
        <w:rPr>
          <w:rFonts w:ascii="Times New Roman" w:hAnsi="Times New Roman" w:cs="Times New Roman"/>
          <w:i/>
          <w:lang w:val="lv-LV"/>
        </w:rPr>
        <w:t xml:space="preserve">izdalīt </w:t>
      </w:r>
      <w:r>
        <w:rPr>
          <w:rFonts w:ascii="Times New Roman" w:hAnsi="Times New Roman" w:cs="Times New Roman"/>
          <w:i/>
          <w:lang w:val="lv-LV"/>
        </w:rPr>
        <w:t>2</w:t>
      </w:r>
      <w:r w:rsidRPr="00ED156F">
        <w:rPr>
          <w:rFonts w:ascii="Times New Roman" w:hAnsi="Times New Roman" w:cs="Times New Roman"/>
          <w:i/>
          <w:lang w:val="lv-LV"/>
        </w:rPr>
        <w:t>. materiālu</w:t>
      </w:r>
      <w:r w:rsidRPr="00ED156F">
        <w:rPr>
          <w:rFonts w:ascii="Times New Roman" w:hAnsi="Times New Roman" w:cs="Times New Roman"/>
          <w:lang w:val="lv-LV"/>
        </w:rPr>
        <w:t>).</w:t>
      </w:r>
    </w:p>
    <w:p w:rsidR="009327AC" w:rsidRPr="00ED156F" w:rsidRDefault="009327AC" w:rsidP="009327AC">
      <w:pPr>
        <w:rPr>
          <w:rFonts w:ascii="Times New Roman" w:hAnsi="Times New Roman" w:cs="Times New Roman"/>
          <w:lang w:val="lv-LV"/>
        </w:rPr>
      </w:pPr>
      <w:r w:rsidRPr="00ED156F">
        <w:rPr>
          <w:rFonts w:ascii="Times New Roman" w:hAnsi="Times New Roman" w:cs="Times New Roman"/>
          <w:lang w:val="lv-LV"/>
        </w:rPr>
        <w:t>Piecas stadijas – noliegums, dusmas, kaulēšanās, depresija un pieņemšana – ir daļa no modeļa, kas palīdz mums iemācīties sadzīvot ar zaudējumu. Tie ir paņēmieni, kas palīdz mums noteikt, ko tieši mēs jūtam. Tomēr sērošanai nevar noteikt pieturas punktus lineārā laika līnijā. Ne visi cilvēki piedzīvo šīs stadijas aprakstītajā secībā. Mēs ceram, ka šīs stadijas palīdzēs iepazīt sēras, ļaujot mums būt gataviem dzīvei un zaudējumiem. Dažkārt cilvēki, kuri sēro, piedzīvos vairākas stadijas. Paturi prātā, ka sēras, ko izjūti, ir tikpat unikālas kā tu pats!</w:t>
      </w:r>
    </w:p>
    <w:p w:rsidR="009327AC" w:rsidRPr="00ED156F" w:rsidRDefault="009327AC" w:rsidP="009327AC">
      <w:pPr>
        <w:spacing w:after="200" w:line="276" w:lineRule="auto"/>
        <w:rPr>
          <w:rStyle w:val="normaltextrun"/>
          <w:rFonts w:ascii="Times New Roman" w:hAnsi="Times New Roman" w:cs="Times New Roman"/>
          <w:color w:val="000000"/>
          <w:bdr w:val="none" w:sz="0" w:space="0" w:color="auto" w:frame="1"/>
          <w:lang w:val="lv-LV"/>
        </w:rPr>
      </w:pPr>
      <w:r w:rsidRPr="00ED156F">
        <w:rPr>
          <w:rFonts w:ascii="Times New Roman" w:hAnsi="Times New Roman" w:cs="Times New Roman"/>
          <w:lang w:val="lv-LV"/>
        </w:rPr>
        <w:lastRenderedPageBreak/>
        <w:t>Skolotājs aicina izlasīt par piecām sērošanas stadijām prezentācijā (vai</w:t>
      </w:r>
      <w:r w:rsidRPr="00ED156F">
        <w:rPr>
          <w:rFonts w:ascii="Times New Roman" w:hAnsi="Times New Roman" w:cs="Times New Roman"/>
          <w:i/>
          <w:lang w:val="lv-LV"/>
        </w:rPr>
        <w:t xml:space="preserve"> </w:t>
      </w:r>
      <w:r>
        <w:rPr>
          <w:rFonts w:ascii="Times New Roman" w:hAnsi="Times New Roman" w:cs="Times New Roman"/>
          <w:i/>
          <w:lang w:val="lv-LV"/>
        </w:rPr>
        <w:t>2</w:t>
      </w:r>
      <w:r w:rsidRPr="00ED156F">
        <w:rPr>
          <w:rFonts w:ascii="Times New Roman" w:hAnsi="Times New Roman" w:cs="Times New Roman"/>
          <w:i/>
          <w:lang w:val="lv-LV"/>
        </w:rPr>
        <w:t xml:space="preserve">. </w:t>
      </w:r>
      <w:r w:rsidRPr="00ED156F">
        <w:rPr>
          <w:rFonts w:ascii="Times New Roman" w:hAnsi="Times New Roman" w:cs="Times New Roman"/>
          <w:i/>
          <w:iCs/>
          <w:lang w:val="lv-LV"/>
        </w:rPr>
        <w:t>materiālā</w:t>
      </w:r>
      <w:r w:rsidRPr="509E78AB">
        <w:rPr>
          <w:rFonts w:ascii="Times New Roman" w:hAnsi="Times New Roman" w:cs="Times New Roman"/>
          <w:lang w:val="lv-LV"/>
        </w:rPr>
        <w:t>)</w:t>
      </w:r>
      <w:r w:rsidRPr="00ED156F">
        <w:rPr>
          <w:rFonts w:ascii="Times New Roman" w:hAnsi="Times New Roman" w:cs="Times New Roman"/>
          <w:lang w:val="lv-LV"/>
        </w:rPr>
        <w:t xml:space="preserve"> un nelielā grupā pārrunāt, ko cilvēks katrā no šim stadijām varētu darīt vai teikt. </w:t>
      </w:r>
    </w:p>
    <w:p w:rsidR="009327AC" w:rsidRPr="00ED156F" w:rsidRDefault="009327AC" w:rsidP="009327AC">
      <w:pPr>
        <w:spacing w:after="200" w:line="276" w:lineRule="auto"/>
        <w:rPr>
          <w:rFonts w:ascii="Times New Roman" w:eastAsia="Calibri Light" w:hAnsi="Times New Roman" w:cs="Times New Roman"/>
          <w:lang w:val="lv-LV"/>
        </w:rPr>
      </w:pPr>
    </w:p>
    <w:p w:rsidR="009327AC" w:rsidRPr="00ED156F" w:rsidRDefault="009327AC" w:rsidP="009327AC">
      <w:pPr>
        <w:pStyle w:val="aktivitte"/>
        <w:rPr>
          <w:rFonts w:eastAsia="Calibri" w:cs="Arial"/>
        </w:rPr>
      </w:pPr>
      <w:r w:rsidRPr="00ED156F">
        <w:t>4. aktivitāte. Inese Prisjolkova (ieteicamais laiks 15 min.)</w:t>
      </w:r>
    </w:p>
    <w:p w:rsidR="009327AC" w:rsidRPr="00ED156F" w:rsidRDefault="009327AC" w:rsidP="009327AC">
      <w:pPr>
        <w:spacing w:after="0"/>
        <w:rPr>
          <w:rFonts w:ascii="Times New Roman" w:hAnsi="Times New Roman" w:cs="Times New Roman"/>
          <w:lang w:val="lv-LV"/>
        </w:rPr>
      </w:pPr>
      <w:r w:rsidRPr="00ED156F">
        <w:rPr>
          <w:rFonts w:ascii="Times New Roman" w:hAnsi="Times New Roman" w:cs="Times New Roman"/>
          <w:b/>
          <w:bCs/>
          <w:lang w:val="lv-LV"/>
        </w:rPr>
        <w:t xml:space="preserve">[8. slaids] </w:t>
      </w:r>
      <w:r w:rsidRPr="00ED156F">
        <w:rPr>
          <w:rFonts w:ascii="Times New Roman" w:hAnsi="Times New Roman" w:cs="Times New Roman"/>
          <w:lang w:val="lv-LV"/>
        </w:rPr>
        <w:t xml:space="preserve">Skolotāja piedāvā noskatīties video ar Inesi Prisjolkovu, kura stāsta par savām bēdām:: </w:t>
      </w:r>
      <w:hyperlink r:id="rId12">
        <w:r w:rsidRPr="00ED156F">
          <w:rPr>
            <w:rStyle w:val="Hyperlink"/>
            <w:rFonts w:ascii="Times New Roman" w:hAnsi="Times New Roman" w:cs="Times New Roman"/>
            <w:lang w:val="lv-LV"/>
          </w:rPr>
          <w:t>https://xtv.lv/stv/video/0MrpkoZgp4n-inese_prisjolkova_par_to_kas_dzive_ir_vissvarigakais_un_ka_materializet_savus_sapnus</w:t>
        </w:r>
      </w:hyperlink>
      <w:r w:rsidRPr="00ED156F">
        <w:rPr>
          <w:rFonts w:ascii="Times New Roman" w:hAnsi="Times New Roman" w:cs="Times New Roman"/>
          <w:lang w:val="lv-LV"/>
        </w:rPr>
        <w:t xml:space="preserve"> </w:t>
      </w:r>
    </w:p>
    <w:p w:rsidR="009327AC" w:rsidRPr="00ED156F"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Kuras sērošanas stadijas tu atpazīsti Ineses stāstā par savu zaudējumu?</w:t>
      </w:r>
    </w:p>
    <w:p w:rsidR="009327AC" w:rsidRPr="00301C22" w:rsidRDefault="009327AC" w:rsidP="009327AC">
      <w:pPr>
        <w:numPr>
          <w:ilvl w:val="0"/>
          <w:numId w:val="139"/>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Atsaucot atmiņā pārrunāto par reakciju uz sērām gan savā, gan citu dzīvē, vai tu vari papildināt savus novērojumus, balstoties uz situācijas aprakstā lasīto?</w:t>
      </w:r>
    </w:p>
    <w:p w:rsidR="009327AC" w:rsidRPr="00ED156F" w:rsidRDefault="009327AC" w:rsidP="009327AC">
      <w:pPr>
        <w:spacing w:after="200" w:line="276" w:lineRule="auto"/>
        <w:contextualSpacing/>
        <w:rPr>
          <w:rStyle w:val="normaltextrun"/>
          <w:rFonts w:ascii="Times New Roman" w:eastAsia="Calibri Light" w:hAnsi="Times New Roman" w:cs="Times New Roman"/>
          <w:lang w:val="lv-LV"/>
        </w:rPr>
      </w:pPr>
    </w:p>
    <w:p w:rsidR="009327AC" w:rsidRPr="00ED156F" w:rsidRDefault="009327AC" w:rsidP="009327AC">
      <w:pPr>
        <w:spacing w:after="200" w:line="276" w:lineRule="auto"/>
        <w:jc w:val="left"/>
        <w:rPr>
          <w:rFonts w:ascii="Times New Roman" w:hAnsi="Times New Roman" w:cs="Times New Roman"/>
          <w:lang w:val="lv-LV"/>
        </w:rPr>
      </w:pPr>
      <w:r w:rsidRPr="00223CBF">
        <w:rPr>
          <w:rFonts w:ascii="Times New Roman" w:hAnsi="Times New Roman" w:cs="Times New Roman"/>
          <w:b/>
          <w:bCs/>
          <w:lang w:val="lv-LV"/>
        </w:rPr>
        <w:t>[9. slaids] Alternatīvs stāsts 4. aktivitātei</w:t>
      </w:r>
      <w:r w:rsidRPr="00ED156F">
        <w:rPr>
          <w:rFonts w:ascii="Times New Roman" w:hAnsi="Times New Roman" w:cs="Times New Roman"/>
          <w:lang w:val="lv-LV"/>
        </w:rPr>
        <w:t xml:space="preserve">: </w:t>
      </w:r>
      <w:hyperlink r:id="rId13">
        <w:r w:rsidRPr="00ED156F">
          <w:rPr>
            <w:rStyle w:val="Hyperlink"/>
            <w:rFonts w:ascii="Times New Roman" w:hAnsi="Times New Roman" w:cs="Times New Roman"/>
            <w:lang w:val="lv-LV"/>
          </w:rPr>
          <w:t>https://www.facebook.com/ltvzinas/videos/530748801616981</w:t>
        </w:r>
      </w:hyperlink>
      <w:r w:rsidRPr="00ED156F">
        <w:rPr>
          <w:rFonts w:ascii="Times New Roman" w:hAnsi="Times New Roman" w:cs="Times New Roman"/>
          <w:lang w:val="lv-LV"/>
        </w:rPr>
        <w:t xml:space="preserve"> </w:t>
      </w:r>
    </w:p>
    <w:p w:rsidR="009327AC" w:rsidRDefault="009327AC" w:rsidP="009327AC">
      <w:pPr>
        <w:rPr>
          <w:rFonts w:ascii="Times New Roman" w:hAnsi="Times New Roman" w:cs="Times New Roman"/>
          <w:lang w:val="lv-LV"/>
        </w:rPr>
      </w:pPr>
      <w:r w:rsidRPr="00ED156F">
        <w:rPr>
          <w:rFonts w:ascii="Times New Roman" w:hAnsi="Times New Roman" w:cs="Times New Roman"/>
          <w:b/>
          <w:lang w:val="lv-LV"/>
        </w:rPr>
        <w:t>"Dzīvei nav melnraksta". Anete Bendika.</w:t>
      </w:r>
      <w:r w:rsidRPr="00ED156F">
        <w:rPr>
          <w:rFonts w:ascii="Times New Roman" w:hAnsi="Times New Roman" w:cs="Times New Roman"/>
          <w:lang w:val="lv-LV"/>
        </w:rPr>
        <w:t xml:space="preserve"> Cik asaru izraudāts, zina tikai viņa pati. Visbiežāk viņa droši un pārliecinoši runā, sniedzot intervijas žurnālistiem un uzstājoties auditorijas priekšā, iedvesmo un aicina rīkoties. Anete Bendika ir jauna sieviete, divu dēlu mamma. Un viens no dēliem – Hermanis ir mūžīgais bērns ar smagu invaliditāti. Sākotnēji bez aizdomām, ka kaut kas var būt ne tā, tad ilgstošs ceļš līdz diagnozes noteikšanai un tagad katru dienu nemitīgs darbs, rūpējoties par Hermani un viņa dzīves kvalitāti. Neaizmirstot arī par sevi un pārējiem ģimenes locekļiem. Bendiku ģimenes pieredze un atvērtība, stāstot par savu ikdienu un cīņu ar dažāda veida birokrātiju, pašsaprotamu lietu skaidrošana dažāda ranga amatpersonām un sabiedrībai kopumā ir gan iedrošinājusi citas ģimenes, gan veicinājusi katra mūsu izpratni pieņemt citādo. Lai gan pārmaiņas notiek, tās ir lēnas. Un vecākiem, kuri šodien vēl spēj paši aprūpēt savus mūžīgos bērnus, ir jādomā par to, kas notiks, kad viņiem pašiem spēka vairs nepietiks. Par to runājot, Anete raud... Paldies par šo sarunu un atklātību!)</w:t>
      </w:r>
    </w:p>
    <w:p w:rsidR="009327AC" w:rsidRPr="00FC5F79" w:rsidRDefault="009327AC" w:rsidP="009327AC">
      <w:pPr>
        <w:pStyle w:val="bulletline"/>
        <w:rPr>
          <w:lang w:val="en-GB"/>
        </w:rPr>
      </w:pPr>
      <w:r w:rsidRPr="00FC5F79">
        <w:t>Kuras sērošanas stadijas tu atpazīsti Anetes stāstā?</w:t>
      </w:r>
    </w:p>
    <w:p w:rsidR="009327AC" w:rsidRPr="00FC5F79" w:rsidRDefault="009327AC" w:rsidP="009327AC">
      <w:pPr>
        <w:pStyle w:val="bulletline"/>
        <w:rPr>
          <w:lang w:val="en-GB"/>
        </w:rPr>
      </w:pPr>
      <w:r w:rsidRPr="00FC5F79">
        <w:t>Atsaucot atmiņā pārrunāto par reakciju uz sērām gan savā, gan citu dzīvē, vai tu vari papildināt savus novērojumus, balstoties uz šo situāciju?</w:t>
      </w:r>
    </w:p>
    <w:p w:rsidR="009327AC" w:rsidRPr="00ED156F" w:rsidRDefault="009327AC" w:rsidP="009327AC">
      <w:pPr>
        <w:spacing w:after="200" w:line="276" w:lineRule="auto"/>
        <w:rPr>
          <w:rFonts w:ascii="Times New Roman" w:hAnsi="Times New Roman" w:cs="Times New Roman"/>
          <w:lang w:val="lv-LV"/>
        </w:rPr>
      </w:pPr>
    </w:p>
    <w:p w:rsidR="009327AC" w:rsidRPr="00ED156F" w:rsidRDefault="009327AC" w:rsidP="009327AC">
      <w:pPr>
        <w:pStyle w:val="aktivitte"/>
        <w:rPr>
          <w:rFonts w:eastAsia="Calibri" w:cs="Arial"/>
        </w:rPr>
      </w:pPr>
      <w:r w:rsidRPr="00ED156F">
        <w:t>5. aktivitāte. Gadījuma izpēte (ieteicamais laiks 15 min.)</w:t>
      </w:r>
    </w:p>
    <w:p w:rsidR="009327AC" w:rsidRPr="00ED156F" w:rsidRDefault="009327AC" w:rsidP="009327AC">
      <w:pPr>
        <w:rPr>
          <w:rFonts w:ascii="Times New Roman" w:hAnsi="Times New Roman" w:cs="Times New Roman"/>
          <w:lang w:val="lv-LV"/>
        </w:rPr>
      </w:pPr>
      <w:r w:rsidRPr="00ED156F">
        <w:rPr>
          <w:rFonts w:ascii="Times New Roman" w:hAnsi="Times New Roman" w:cs="Times New Roman"/>
          <w:b/>
          <w:lang w:val="lv-LV"/>
        </w:rPr>
        <w:t>[</w:t>
      </w:r>
      <w:r>
        <w:rPr>
          <w:rFonts w:ascii="Times New Roman" w:hAnsi="Times New Roman" w:cs="Times New Roman"/>
          <w:b/>
          <w:lang w:val="lv-LV"/>
        </w:rPr>
        <w:t>10</w:t>
      </w:r>
      <w:r w:rsidRPr="00ED156F">
        <w:rPr>
          <w:rFonts w:ascii="Times New Roman" w:hAnsi="Times New Roman" w:cs="Times New Roman"/>
          <w:b/>
          <w:lang w:val="lv-LV"/>
        </w:rPr>
        <w:t xml:space="preserve">. slaids] </w:t>
      </w:r>
      <w:r w:rsidRPr="00ED156F">
        <w:rPr>
          <w:rFonts w:ascii="Times New Roman" w:hAnsi="Times New Roman" w:cs="Times New Roman"/>
          <w:lang w:val="lv-LV"/>
        </w:rPr>
        <w:t>Izlasi gadījuma izpēti par Elēnu un mēģini iztēloties, kā tu reaģētu viņas vietā!</w:t>
      </w:r>
    </w:p>
    <w:p w:rsidR="009327AC" w:rsidRPr="00ED156F" w:rsidRDefault="009327AC" w:rsidP="009327AC">
      <w:pPr>
        <w:rPr>
          <w:rFonts w:ascii="Times New Roman" w:eastAsia="Calibri Light" w:hAnsi="Times New Roman" w:cs="Times New Roman"/>
          <w:lang w:val="lv-LV"/>
        </w:rPr>
      </w:pPr>
      <w:r w:rsidRPr="00ED156F">
        <w:rPr>
          <w:rFonts w:ascii="Times New Roman" w:hAnsi="Times New Roman" w:cs="Times New Roman"/>
          <w:lang w:val="lv-LV"/>
        </w:rPr>
        <w:t>Uzraksti Elēnai atbildes ziņu! Tavā vēstulē jābūt aprakstītām sērošanas stadijām, kuras, visticamāk, piedzīvo Elēna, un labākajiem veidiem, kādos tu varētu viņu atbalstīt. Savā vēstulē izmanto jaunos terminus, ko šodien iemācījies, un uzraksti, kāpēc noteiktas aktivitātes var palīdzēt viņai izdzīvot sērošanas procesu.</w:t>
      </w:r>
    </w:p>
    <w:p w:rsidR="009327AC" w:rsidRPr="00ED156F" w:rsidRDefault="009327AC" w:rsidP="009327AC">
      <w:pPr>
        <w:rPr>
          <w:rFonts w:ascii="Times New Roman" w:hAnsi="Times New Roman" w:cs="Times New Roman"/>
          <w:lang w:val="lv-LV"/>
        </w:rPr>
      </w:pPr>
      <w:r w:rsidRPr="00ED156F">
        <w:rPr>
          <w:rFonts w:ascii="Times New Roman" w:hAnsi="Times New Roman" w:cs="Times New Roman"/>
          <w:b/>
          <w:lang w:val="lv-LV"/>
        </w:rPr>
        <w:t>[1</w:t>
      </w:r>
      <w:r>
        <w:rPr>
          <w:rFonts w:ascii="Times New Roman" w:hAnsi="Times New Roman" w:cs="Times New Roman"/>
          <w:b/>
          <w:lang w:val="lv-LV"/>
        </w:rPr>
        <w:t>1</w:t>
      </w:r>
      <w:r w:rsidRPr="00ED156F">
        <w:rPr>
          <w:rFonts w:ascii="Times New Roman" w:hAnsi="Times New Roman" w:cs="Times New Roman"/>
          <w:b/>
          <w:lang w:val="lv-LV"/>
        </w:rPr>
        <w:t xml:space="preserve">. slaids] </w:t>
      </w:r>
      <w:r w:rsidRPr="00ED156F">
        <w:rPr>
          <w:rFonts w:ascii="Times New Roman" w:hAnsi="Times New Roman" w:cs="Times New Roman"/>
          <w:lang w:val="lv-LV"/>
        </w:rPr>
        <w:t>Plašāks atbalsts: Ja tev iet grūti, nav slikta doma pārrunāt šo situāciju ar kādu cilvēku skolā, pat ja tikai izstāsti, kas atgadījies. Ja tu vai kāds, ko tu pazīsti, vēlas saņemt atbalstu, ar kādu aprunāties vai uzklausīt padomu, šīs vietnes var būt labs palīgs:</w:t>
      </w:r>
    </w:p>
    <w:p w:rsidR="009327AC" w:rsidRPr="00ED156F" w:rsidRDefault="009327AC" w:rsidP="009327AC">
      <w:pPr>
        <w:pStyle w:val="NormalWeb"/>
        <w:shd w:val="clear" w:color="auto" w:fill="FFFFFF"/>
        <w:spacing w:after="0" w:afterAutospacing="0"/>
        <w:rPr>
          <w:rFonts w:ascii="Times New Roman" w:eastAsia="Trebuchet MS" w:hAnsi="Times New Roman" w:cs="Times New Roman"/>
          <w:sz w:val="22"/>
          <w:szCs w:val="22"/>
          <w:lang w:val="lv-LV"/>
        </w:rPr>
      </w:pPr>
      <w:r w:rsidRPr="00ED156F">
        <w:rPr>
          <w:rFonts w:ascii="Times New Roman" w:eastAsia="Trebuchet MS" w:hAnsi="Times New Roman" w:cs="Times New Roman"/>
          <w:sz w:val="22"/>
          <w:szCs w:val="22"/>
          <w:lang w:val="lv-LV"/>
        </w:rPr>
        <w:t>Valsts bērnu tiesību aizsardzības inspekcijas Uzticības tālruņa piedāvāto palīdzību ir iespējams saņemt 3 veidos:</w:t>
      </w:r>
    </w:p>
    <w:p w:rsidR="009327AC" w:rsidRPr="00ED156F" w:rsidRDefault="009327AC" w:rsidP="009327AC">
      <w:pPr>
        <w:pStyle w:val="NormalWeb"/>
        <w:shd w:val="clear" w:color="auto" w:fill="FFFFFF"/>
        <w:spacing w:before="0" w:beforeAutospacing="0" w:after="0" w:afterAutospacing="0"/>
        <w:rPr>
          <w:rFonts w:ascii="Times New Roman" w:eastAsia="Trebuchet MS" w:hAnsi="Times New Roman" w:cs="Times New Roman"/>
          <w:sz w:val="22"/>
          <w:szCs w:val="22"/>
          <w:lang w:val="lv-LV"/>
        </w:rPr>
      </w:pPr>
      <w:r w:rsidRPr="00ED156F">
        <w:rPr>
          <w:rFonts w:ascii="Times New Roman" w:eastAsia="Trebuchet MS" w:hAnsi="Times New Roman" w:cs="Times New Roman"/>
          <w:sz w:val="22"/>
          <w:szCs w:val="22"/>
          <w:lang w:val="lv-LV"/>
        </w:rPr>
        <w:t>1. Zvanot uz bezmaksas tālruni </w:t>
      </w:r>
      <w:hyperlink r:id="rId14" w:history="1">
        <w:r w:rsidRPr="00ED156F">
          <w:rPr>
            <w:rStyle w:val="Hyperlink"/>
            <w:rFonts w:ascii="Times New Roman" w:eastAsia="Trebuchet MS" w:hAnsi="Times New Roman" w:cs="Times New Roman"/>
            <w:sz w:val="22"/>
            <w:szCs w:val="22"/>
            <w:lang w:val="lv-LV"/>
          </w:rPr>
          <w:t>116111</w:t>
        </w:r>
      </w:hyperlink>
      <w:r w:rsidRPr="00ED156F">
        <w:rPr>
          <w:rFonts w:ascii="Times New Roman" w:eastAsia="Trebuchet MS" w:hAnsi="Times New Roman" w:cs="Times New Roman"/>
          <w:sz w:val="22"/>
          <w:szCs w:val="22"/>
          <w:lang w:val="lv-LV"/>
        </w:rPr>
        <w:t> jebkurā diennakts laikā;</w:t>
      </w:r>
    </w:p>
    <w:p w:rsidR="009327AC" w:rsidRPr="00ED156F" w:rsidRDefault="009327AC" w:rsidP="009327AC">
      <w:pPr>
        <w:pStyle w:val="NormalWeb"/>
        <w:shd w:val="clear" w:color="auto" w:fill="FFFFFF"/>
        <w:spacing w:before="0" w:beforeAutospacing="0" w:after="0" w:afterAutospacing="0"/>
        <w:rPr>
          <w:rFonts w:ascii="Times New Roman" w:eastAsia="Trebuchet MS" w:hAnsi="Times New Roman" w:cs="Times New Roman"/>
          <w:sz w:val="22"/>
          <w:szCs w:val="22"/>
          <w:lang w:val="lv-LV"/>
        </w:rPr>
      </w:pPr>
      <w:r w:rsidRPr="00ED156F">
        <w:rPr>
          <w:rFonts w:ascii="Times New Roman" w:eastAsia="Trebuchet MS" w:hAnsi="Times New Roman" w:cs="Times New Roman"/>
          <w:sz w:val="22"/>
          <w:szCs w:val="22"/>
          <w:lang w:val="lv-LV"/>
        </w:rPr>
        <w:t>2. Rakstot uz e-pasta adresi </w:t>
      </w:r>
      <w:hyperlink r:id="rId15" w:history="1">
        <w:r w:rsidRPr="00ED156F">
          <w:rPr>
            <w:rStyle w:val="Hyperlink"/>
            <w:rFonts w:ascii="Times New Roman" w:eastAsia="Trebuchet MS" w:hAnsi="Times New Roman" w:cs="Times New Roman"/>
            <w:sz w:val="22"/>
            <w:szCs w:val="22"/>
            <w:lang w:val="lv-LV"/>
          </w:rPr>
          <w:t>uzticibaspasts116111@bti.gov.lv</w:t>
        </w:r>
      </w:hyperlink>
      <w:r w:rsidRPr="00ED156F">
        <w:rPr>
          <w:rFonts w:ascii="Times New Roman" w:eastAsia="Trebuchet MS" w:hAnsi="Times New Roman" w:cs="Times New Roman"/>
          <w:sz w:val="22"/>
          <w:szCs w:val="22"/>
          <w:lang w:val="lv-LV"/>
        </w:rPr>
        <w:t> </w:t>
      </w:r>
    </w:p>
    <w:p w:rsidR="009327AC" w:rsidRPr="00ED156F" w:rsidRDefault="009327AC" w:rsidP="009327AC">
      <w:pPr>
        <w:pStyle w:val="NormalWeb"/>
        <w:shd w:val="clear" w:color="auto" w:fill="FFFFFF" w:themeFill="background1"/>
        <w:spacing w:before="0" w:beforeAutospacing="0" w:after="0" w:afterAutospacing="0"/>
        <w:rPr>
          <w:rFonts w:ascii="Times New Roman" w:eastAsia="Trebuchet MS" w:hAnsi="Times New Roman" w:cs="Times New Roman"/>
          <w:sz w:val="22"/>
          <w:szCs w:val="22"/>
          <w:lang w:val="lv-LV"/>
        </w:rPr>
      </w:pPr>
      <w:r w:rsidRPr="00ED156F">
        <w:rPr>
          <w:rFonts w:ascii="Times New Roman" w:eastAsia="Trebuchet MS" w:hAnsi="Times New Roman" w:cs="Times New Roman"/>
          <w:sz w:val="22"/>
          <w:szCs w:val="22"/>
          <w:lang w:val="lv-LV"/>
        </w:rPr>
        <w:t>3. Rakstot tērzētavā darbadienās no plkst. 12:00 līdz 20:00. Tērzētavas logs meklējams VBTAI </w:t>
      </w:r>
      <w:hyperlink r:id="rId16">
        <w:r w:rsidRPr="00ED156F">
          <w:rPr>
            <w:rStyle w:val="Hyperlink"/>
            <w:rFonts w:ascii="Times New Roman" w:eastAsia="Trebuchet MS" w:hAnsi="Times New Roman" w:cs="Times New Roman"/>
            <w:sz w:val="22"/>
            <w:szCs w:val="22"/>
            <w:lang w:val="lv-LV"/>
          </w:rPr>
          <w:t>mājaslapā labajā apakšējā stūrī.</w:t>
        </w:r>
      </w:hyperlink>
    </w:p>
    <w:p w:rsidR="009327AC" w:rsidRDefault="009327AC" w:rsidP="009327AC">
      <w:pPr>
        <w:pStyle w:val="NormalWeb"/>
        <w:shd w:val="clear" w:color="auto" w:fill="FFFFFF" w:themeFill="background1"/>
        <w:spacing w:before="0" w:beforeAutospacing="0" w:after="0" w:afterAutospacing="0"/>
        <w:rPr>
          <w:rFonts w:ascii="Times New Roman" w:eastAsia="Trebuchet MS" w:hAnsi="Times New Roman" w:cs="Times New Roman"/>
          <w:sz w:val="22"/>
          <w:szCs w:val="22"/>
          <w:lang w:val="lv-LV"/>
        </w:rPr>
      </w:pPr>
      <w:r w:rsidRPr="00ED156F">
        <w:rPr>
          <w:rFonts w:ascii="Times New Roman" w:eastAsia="Trebuchet MS" w:hAnsi="Times New Roman" w:cs="Times New Roman"/>
          <w:sz w:val="22"/>
          <w:szCs w:val="22"/>
          <w:lang w:val="lv-LV"/>
        </w:rPr>
        <w:t>Tur darbojas speciālistu komanda, kuru darbs ir uzlabot pusaudžu garīgo veselību. Speciālisti palīdz pusaudžiem tikt galā ar tām lietām, kas viņus nomāc, satrauc vai sadusmo.</w:t>
      </w:r>
    </w:p>
    <w:p w:rsidR="004C56E6" w:rsidRPr="00053A29" w:rsidRDefault="004C56E6" w:rsidP="00E276BB">
      <w:pPr>
        <w:rPr>
          <w:rFonts w:ascii="Times New Roman" w:hAnsi="Times New Roman" w:cs="Times New Roman"/>
        </w:rPr>
      </w:pPr>
    </w:p>
    <w:sectPr w:rsidR="004C56E6" w:rsidRPr="00053A29" w:rsidSect="001163D6">
      <w:headerReference w:type="default" r:id="rId17"/>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6EC" w:rsidRDefault="00E736EC" w:rsidP="00FE37EB">
      <w:pPr>
        <w:spacing w:after="0"/>
      </w:pPr>
      <w:r>
        <w:separator/>
      </w:r>
    </w:p>
  </w:endnote>
  <w:endnote w:type="continuationSeparator" w:id="0">
    <w:p w:rsidR="00E736EC" w:rsidRDefault="00E736EC" w:rsidP="00FE37EB">
      <w:pPr>
        <w:spacing w:after="0"/>
      </w:pPr>
      <w:r>
        <w:continuationSeparator/>
      </w:r>
    </w:p>
  </w:endnote>
  <w:endnote w:type="continuationNotice" w:id="1">
    <w:p w:rsidR="00E736EC" w:rsidRDefault="00E736E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Trebuchet MS">
    <w:panose1 w:val="020B0603020202020204"/>
    <w:charset w:val="BA"/>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6EC" w:rsidRDefault="00E736EC" w:rsidP="00FE37EB">
      <w:pPr>
        <w:spacing w:after="0"/>
      </w:pPr>
      <w:r>
        <w:separator/>
      </w:r>
    </w:p>
  </w:footnote>
  <w:footnote w:type="continuationSeparator" w:id="0">
    <w:p w:rsidR="00E736EC" w:rsidRDefault="00E736EC" w:rsidP="00FE37EB">
      <w:pPr>
        <w:spacing w:after="0"/>
      </w:pPr>
      <w:r>
        <w:continuationSeparator/>
      </w:r>
    </w:p>
  </w:footnote>
  <w:footnote w:type="continuationNotice" w:id="1">
    <w:p w:rsidR="00E736EC" w:rsidRDefault="00E736E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AC" w:rsidRPr="002C1E45" w:rsidRDefault="009327AC" w:rsidP="002C1E45">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800100" cy="333375"/>
          <wp:effectExtent l="0" t="0" r="0" b="0"/>
          <wp:wrapNone/>
          <wp:docPr id="140667420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2C1E45">
      <w:t>9. klase</w:t>
    </w:r>
  </w:p>
  <w:p w:rsidR="009327AC" w:rsidRPr="002C1E45" w:rsidRDefault="009327AC" w:rsidP="002C1E45">
    <w:pPr>
      <w:pStyle w:val="A-galvene"/>
    </w:pPr>
    <w:r w:rsidRPr="002C1E45">
      <w:t>Tēma: Veselīgas attiecības</w:t>
    </w:r>
  </w:p>
  <w:p w:rsidR="009327AC" w:rsidRDefault="009327AC" w:rsidP="002C1E45">
    <w:pPr>
      <w:pStyle w:val="A-galvene"/>
    </w:pPr>
    <w:r w:rsidRPr="002C1E45">
      <w:t xml:space="preserve">1. </w:t>
    </w:r>
    <w:r>
      <w:t>nodarbība</w:t>
    </w:r>
    <w:r w:rsidRPr="002C1E45">
      <w:t xml:space="preserve"> - Pārvarēt sēras</w:t>
    </w:r>
  </w:p>
  <w:p w:rsidR="009327AC" w:rsidRPr="002C1E45" w:rsidRDefault="009327AC" w:rsidP="002C1E45">
    <w:pPr>
      <w:pStyle w:val="A-galvene"/>
    </w:pPr>
  </w:p>
  <w:p w:rsidR="009327AC" w:rsidRPr="002C1E45" w:rsidRDefault="009327AC" w:rsidP="002C1E45">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E736E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69D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7AC"/>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6EC"/>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7A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9327A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9327A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ltvzinas/videos/53074880161698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xtv.lv/stv/video/0MrpkoZgp4n-inese_prisjolkova_par_to_kas_dzive_ir_vissvarigakais_un_ka_materializet_savus_sapn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ti.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BATctkFHRE" TargetMode="External"/><Relationship Id="rId5" Type="http://schemas.openxmlformats.org/officeDocument/2006/relationships/numbering" Target="numbering.xml"/><Relationship Id="rId15" Type="http://schemas.openxmlformats.org/officeDocument/2006/relationships/hyperlink" Target="mailto:uzticibaspasts116111@bti.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161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0D2D927E-C8AE-47F5-A952-D6C8E012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5482</Words>
  <Characters>3125</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8590</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2021-10-15T09:19:00Z</dcterms:created>
  <dcterms:modified xsi:type="dcterms:W3CDTF">2021-10-15T09:19:00Z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