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AC" w:rsidRPr="005F0C14" w:rsidRDefault="00F869AC" w:rsidP="00F869AC">
      <w:pPr>
        <w:pStyle w:val="Klase"/>
        <w:rPr>
          <w:rFonts w:ascii="Times New Roman" w:hAnsi="Times New Roman" w:cs="Times New Roman"/>
        </w:rPr>
      </w:pPr>
      <w:bookmarkStart w:id="0" w:name="_Toc75171616"/>
      <w:bookmarkStart w:id="1" w:name="_Toc75171762"/>
      <w:r w:rsidRPr="005F0C14">
        <w:rPr>
          <w:rFonts w:ascii="Times New Roman" w:hAnsi="Times New Roman" w:cs="Times New Roman"/>
        </w:rPr>
        <w:t>Pirmsskola 5 gadi</w:t>
      </w:r>
      <w:bookmarkEnd w:id="0"/>
      <w:bookmarkEnd w:id="1"/>
    </w:p>
    <w:p w:rsidR="00F869AC" w:rsidRPr="005F0C14" w:rsidRDefault="00F869AC" w:rsidP="00F869AC">
      <w:pPr>
        <w:pStyle w:val="Tma"/>
        <w:rPr>
          <w:rFonts w:ascii="Times New Roman" w:hAnsi="Times New Roman" w:cs="Times New Roman"/>
        </w:rPr>
      </w:pPr>
      <w:bookmarkStart w:id="2" w:name="_Toc75171617"/>
      <w:bookmarkStart w:id="3" w:name="_Toc75171763"/>
      <w:r w:rsidRPr="005F0C14">
        <w:rPr>
          <w:rFonts w:ascii="Times New Roman" w:hAnsi="Times New Roman" w:cs="Times New Roman"/>
        </w:rPr>
        <w:t>Tēma: Jūtas</w:t>
      </w:r>
      <w:bookmarkEnd w:id="2"/>
      <w:bookmarkEnd w:id="3"/>
    </w:p>
    <w:p w:rsidR="00F869AC" w:rsidRPr="005F0C14" w:rsidRDefault="00F869AC" w:rsidP="00F869AC">
      <w:pPr>
        <w:pStyle w:val="Stunda-"/>
      </w:pPr>
      <w:bookmarkStart w:id="4" w:name="_Toc75171764"/>
      <w:r w:rsidRPr="005F0C14">
        <w:t>3. nodarbība - Nepatīkamas jūtas</w:t>
      </w:r>
      <w:bookmarkEnd w:id="4"/>
    </w:p>
    <w:p w:rsidR="00F869AC" w:rsidRDefault="00F869AC" w:rsidP="00F869AC">
      <w:pPr>
        <w:spacing w:after="0"/>
        <w:jc w:val="center"/>
        <w:rPr>
          <w:rFonts w:ascii="Times New Roman" w:eastAsia="Calibri" w:hAnsi="Times New Roman" w:cs="Times New Roman"/>
          <w:b/>
        </w:rPr>
      </w:pPr>
      <w:r w:rsidRPr="003C1007">
        <w:rPr>
          <w:rFonts w:ascii="Times New Roman" w:eastAsia="Calibri" w:hAnsi="Times New Roman" w:cs="Times New Roman"/>
          <w:b/>
          <w:sz w:val="28"/>
        </w:rPr>
        <w:t>Nodarbības atsegums</w:t>
      </w:r>
    </w:p>
    <w:p w:rsidR="00F869AC" w:rsidRDefault="00F869AC" w:rsidP="00F869AC">
      <w:pPr>
        <w:spacing w:after="0"/>
        <w:rPr>
          <w:rFonts w:ascii="Times New Roman" w:eastAsia="Calibri" w:hAnsi="Times New Roman" w:cs="Times New Roman"/>
          <w:b/>
        </w:rPr>
      </w:pPr>
    </w:p>
    <w:p w:rsidR="00F869AC" w:rsidRPr="005F0C14" w:rsidRDefault="00F869AC" w:rsidP="00F869AC">
      <w:pPr>
        <w:spacing w:after="0"/>
        <w:rPr>
          <w:rFonts w:ascii="Times New Roman" w:hAnsi="Times New Roman" w:cs="Times New Roman"/>
        </w:rPr>
      </w:pPr>
      <w:r>
        <w:rPr>
          <w:rFonts w:ascii="Times New Roman" w:eastAsia="Calibri" w:hAnsi="Times New Roman" w:cs="Times New Roman"/>
          <w:b/>
        </w:rPr>
        <w:t xml:space="preserve">Plānotie bērnam sasniedzamie </w:t>
      </w:r>
      <w:r w:rsidRPr="005F0C14">
        <w:rPr>
          <w:rFonts w:ascii="Times New Roman" w:eastAsia="Calibri" w:hAnsi="Times New Roman" w:cs="Times New Roman"/>
          <w:b/>
        </w:rPr>
        <w:t>rezultāti</w:t>
      </w:r>
    </w:p>
    <w:p w:rsidR="00F869AC" w:rsidRPr="005F0C14" w:rsidRDefault="00F869AC" w:rsidP="00F869AC">
      <w:pPr>
        <w:spacing w:after="0"/>
        <w:rPr>
          <w:rFonts w:ascii="Times New Roman" w:hAnsi="Times New Roman" w:cs="Times New Roman"/>
        </w:rPr>
      </w:pPr>
      <w:r w:rsidRPr="005F0C14">
        <w:rPr>
          <w:rFonts w:ascii="Times New Roman" w:eastAsia="Calibri" w:hAnsi="Times New Roman" w:cs="Times New Roman"/>
          <w:b/>
          <w:i/>
          <w:iCs/>
        </w:rPr>
        <w:t>Bērnam veidojas priekšstats par to,</w:t>
      </w:r>
    </w:p>
    <w:p w:rsidR="00F869AC" w:rsidRPr="005F0C14" w:rsidRDefault="00F869AC" w:rsidP="00F869AC">
      <w:pPr>
        <w:pStyle w:val="Buletline"/>
        <w:numPr>
          <w:ilvl w:val="0"/>
          <w:numId w:val="17"/>
        </w:numPr>
        <w:rPr>
          <w:rFonts w:eastAsiaTheme="minorEastAsia"/>
        </w:rPr>
      </w:pPr>
      <w:r w:rsidRPr="005F0C14">
        <w:t>kā atpazīt neērtas un nepatīkamas jūtas;</w:t>
      </w:r>
    </w:p>
    <w:p w:rsidR="00F869AC" w:rsidRPr="005F0C14" w:rsidRDefault="00F869AC" w:rsidP="00F869AC">
      <w:pPr>
        <w:pStyle w:val="Buletline"/>
        <w:numPr>
          <w:ilvl w:val="0"/>
          <w:numId w:val="17"/>
        </w:numPr>
        <w:rPr>
          <w:rFonts w:eastAsiaTheme="minorEastAsia"/>
        </w:rPr>
      </w:pPr>
      <w:r w:rsidRPr="005F0C14">
        <w:t>kādas stratēģijas lietot nepatīkamu jūtu pārvaldīšanai.</w:t>
      </w:r>
    </w:p>
    <w:p w:rsidR="00F869AC" w:rsidRPr="005F0C14" w:rsidRDefault="00F869AC" w:rsidP="00F869AC">
      <w:pPr>
        <w:spacing w:after="0"/>
        <w:rPr>
          <w:rFonts w:ascii="Times New Roman" w:hAnsi="Times New Roman" w:cs="Times New Roman"/>
        </w:rPr>
      </w:pPr>
      <w:r w:rsidRPr="005F0C14">
        <w:rPr>
          <w:rFonts w:ascii="Times New Roman" w:eastAsia="Calibri" w:hAnsi="Times New Roman" w:cs="Times New Roman"/>
          <w:b/>
          <w:i/>
          <w:iCs/>
        </w:rPr>
        <w:t>Bērnam sāk veidoties morālais ieradums</w:t>
      </w:r>
    </w:p>
    <w:p w:rsidR="00F869AC" w:rsidRPr="005F0C14" w:rsidRDefault="00F869AC" w:rsidP="00F869AC">
      <w:pPr>
        <w:pStyle w:val="ListParagraph"/>
        <w:numPr>
          <w:ilvl w:val="0"/>
          <w:numId w:val="25"/>
        </w:numPr>
        <w:spacing w:after="0"/>
        <w:ind w:left="426"/>
        <w:rPr>
          <w:rFonts w:ascii="Times New Roman" w:eastAsiaTheme="minorEastAsia"/>
        </w:rPr>
      </w:pPr>
      <w:r w:rsidRPr="005F0C14">
        <w:rPr>
          <w:rFonts w:ascii="Times New Roman" w:eastAsia="Calibri"/>
        </w:rPr>
        <w:t>atpazīt neērtas un nepatīkamas jūtas;</w:t>
      </w:r>
    </w:p>
    <w:p w:rsidR="00F869AC" w:rsidRPr="005F0C14" w:rsidRDefault="00F869AC" w:rsidP="00F869AC">
      <w:pPr>
        <w:pStyle w:val="ListParagraph"/>
        <w:numPr>
          <w:ilvl w:val="0"/>
          <w:numId w:val="25"/>
        </w:numPr>
        <w:spacing w:after="0"/>
        <w:ind w:left="426"/>
        <w:rPr>
          <w:rFonts w:ascii="Times New Roman" w:eastAsiaTheme="minorEastAsia"/>
        </w:rPr>
      </w:pPr>
      <w:r w:rsidRPr="005F0C14">
        <w:rPr>
          <w:rFonts w:ascii="Times New Roman" w:eastAsia="Calibri"/>
        </w:rPr>
        <w:t>lietot dažādas nepatīkamu jūtu pārvaldīšanas stratēģijas.</w:t>
      </w:r>
    </w:p>
    <w:p w:rsidR="00F869AC" w:rsidRPr="005F0C14" w:rsidRDefault="00F869AC" w:rsidP="00F869AC">
      <w:pPr>
        <w:spacing w:after="0"/>
        <w:rPr>
          <w:rFonts w:ascii="Times New Roman" w:eastAsia="Times New Roman" w:hAnsi="Times New Roman" w:cs="Times New Roman"/>
        </w:rPr>
      </w:pPr>
    </w:p>
    <w:p w:rsidR="00F869AC" w:rsidRPr="003D3C91" w:rsidRDefault="00F869AC" w:rsidP="00F869AC">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F869AC" w:rsidRPr="003D3C91" w:rsidTr="00BC3053">
        <w:tc>
          <w:tcPr>
            <w:tcW w:w="634" w:type="pct"/>
            <w:tcBorders>
              <w:top w:val="single" w:sz="4" w:space="0" w:color="auto"/>
              <w:bottom w:val="single" w:sz="4" w:space="0" w:color="auto"/>
            </w:tcBorders>
          </w:tcPr>
          <w:p w:rsidR="00F869AC" w:rsidRPr="003D3C91" w:rsidRDefault="00F869AC"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F869AC" w:rsidRPr="003D3C91" w:rsidRDefault="00F869AC"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F869AC" w:rsidRPr="003D3C91" w:rsidRDefault="00F869AC"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F869AC" w:rsidRPr="003D3C91" w:rsidTr="00BC3053">
        <w:tc>
          <w:tcPr>
            <w:tcW w:w="634" w:type="pct"/>
            <w:tcBorders>
              <w:top w:val="single" w:sz="4" w:space="0" w:color="auto"/>
            </w:tcBorders>
          </w:tcPr>
          <w:p w:rsidR="00F869AC" w:rsidRPr="003D3C91" w:rsidRDefault="00F869AC"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F869AC" w:rsidRPr="003D3C91" w:rsidRDefault="00F869AC" w:rsidP="00BC3053">
            <w:pPr>
              <w:spacing w:after="0"/>
              <w:rPr>
                <w:rFonts w:ascii="Times New Roman" w:hAnsi="Times New Roman" w:cs="Times New Roman"/>
                <w:sz w:val="22"/>
                <w:szCs w:val="22"/>
              </w:rPr>
            </w:pPr>
            <w:r>
              <w:rPr>
                <w:rFonts w:ascii="Times New Roman" w:hAnsi="Times New Roman" w:cs="Times New Roman"/>
                <w:sz w:val="22"/>
                <w:szCs w:val="22"/>
              </w:rPr>
              <w:t>Brīvība</w:t>
            </w:r>
          </w:p>
        </w:tc>
        <w:tc>
          <w:tcPr>
            <w:tcW w:w="2183" w:type="pct"/>
            <w:tcBorders>
              <w:top w:val="single" w:sz="4" w:space="0" w:color="auto"/>
            </w:tcBorders>
          </w:tcPr>
          <w:p w:rsidR="00F869AC" w:rsidRPr="003D3C91" w:rsidRDefault="00F869AC" w:rsidP="00BC3053">
            <w:pPr>
              <w:spacing w:after="0"/>
              <w:rPr>
                <w:rFonts w:ascii="Times New Roman" w:hAnsi="Times New Roman" w:cs="Times New Roman"/>
                <w:sz w:val="22"/>
                <w:szCs w:val="22"/>
              </w:rPr>
            </w:pPr>
            <w:r>
              <w:rPr>
                <w:rFonts w:ascii="Times New Roman" w:hAnsi="Times New Roman" w:cs="Times New Roman"/>
                <w:sz w:val="22"/>
                <w:szCs w:val="22"/>
              </w:rPr>
              <w:t>Mīlestība, patiesība</w:t>
            </w:r>
          </w:p>
        </w:tc>
      </w:tr>
      <w:tr w:rsidR="00F869AC" w:rsidRPr="003D3C91" w:rsidTr="00BC3053">
        <w:tc>
          <w:tcPr>
            <w:tcW w:w="634" w:type="pct"/>
            <w:tcBorders>
              <w:bottom w:val="single" w:sz="4" w:space="0" w:color="auto"/>
            </w:tcBorders>
          </w:tcPr>
          <w:p w:rsidR="00F869AC" w:rsidRPr="003D3C91" w:rsidRDefault="00F869AC"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F869AC" w:rsidRPr="003D3C91" w:rsidRDefault="00F869AC" w:rsidP="00BC3053">
            <w:pPr>
              <w:spacing w:after="0"/>
              <w:rPr>
                <w:rFonts w:ascii="Times New Roman" w:hAnsi="Times New Roman" w:cs="Times New Roman"/>
                <w:sz w:val="22"/>
                <w:szCs w:val="22"/>
              </w:rPr>
            </w:pPr>
            <w:r>
              <w:rPr>
                <w:rFonts w:ascii="Times New Roman" w:hAnsi="Times New Roman" w:cs="Times New Roman"/>
                <w:sz w:val="22"/>
                <w:szCs w:val="22"/>
              </w:rPr>
              <w:t>Līdzcietība, tolerance, savaldība</w:t>
            </w:r>
          </w:p>
        </w:tc>
        <w:tc>
          <w:tcPr>
            <w:tcW w:w="2183" w:type="pct"/>
            <w:tcBorders>
              <w:bottom w:val="single" w:sz="4" w:space="0" w:color="auto"/>
            </w:tcBorders>
          </w:tcPr>
          <w:p w:rsidR="00F869AC" w:rsidRPr="003D3C91" w:rsidRDefault="00F869AC" w:rsidP="00BC3053">
            <w:pPr>
              <w:spacing w:after="0"/>
              <w:rPr>
                <w:rFonts w:ascii="Times New Roman" w:hAnsi="Times New Roman" w:cs="Times New Roman"/>
                <w:sz w:val="22"/>
                <w:szCs w:val="22"/>
              </w:rPr>
            </w:pPr>
            <w:r>
              <w:rPr>
                <w:rFonts w:ascii="Times New Roman" w:hAnsi="Times New Roman" w:cs="Times New Roman"/>
                <w:sz w:val="22"/>
                <w:szCs w:val="22"/>
              </w:rPr>
              <w:t>Pašvadība, pašiedziļināšanās</w:t>
            </w:r>
          </w:p>
        </w:tc>
      </w:tr>
    </w:tbl>
    <w:p w:rsidR="00F869AC" w:rsidRPr="003D3C91" w:rsidRDefault="00F869AC" w:rsidP="00F869AC">
      <w:pPr>
        <w:spacing w:after="0"/>
        <w:jc w:val="both"/>
        <w:textAlignment w:val="baseline"/>
        <w:rPr>
          <w:rFonts w:ascii="Times New Roman" w:eastAsia="Segoe UI Symbol" w:hAnsi="Times New Roman" w:cs="Times New Roman"/>
          <w:bCs w:val="0"/>
          <w:lang w:eastAsia="ru-RU"/>
        </w:rPr>
      </w:pPr>
    </w:p>
    <w:p w:rsidR="00F869AC" w:rsidRPr="005F0C14" w:rsidRDefault="00F869AC" w:rsidP="00F869AC">
      <w:pPr>
        <w:spacing w:after="0"/>
        <w:rPr>
          <w:rFonts w:ascii="Times New Roman" w:eastAsia="Calibri" w:hAnsi="Times New Roman" w:cs="Times New Roman"/>
          <w:b/>
          <w:lang w:eastAsia="en-GB"/>
        </w:rPr>
      </w:pPr>
      <w:r w:rsidRPr="005F0C14">
        <w:rPr>
          <w:rFonts w:ascii="Times New Roman" w:hAnsi="Times New Roman" w:cs="Times New Roman"/>
          <w:b/>
        </w:rPr>
        <w:t>Atslēgvārdi:</w:t>
      </w:r>
      <w:r w:rsidRPr="005F0C14">
        <w:rPr>
          <w:rFonts w:ascii="Times New Roman" w:hAnsi="Times New Roman" w:cs="Times New Roman"/>
          <w:b/>
          <w:lang w:eastAsia="en-GB"/>
        </w:rPr>
        <w:t xml:space="preserve"> </w:t>
      </w:r>
      <w:r w:rsidRPr="005F0C14">
        <w:rPr>
          <w:rFonts w:ascii="Times New Roman" w:hAnsi="Times New Roman" w:cs="Times New Roman"/>
          <w:lang w:eastAsia="en-GB"/>
        </w:rPr>
        <w:t>jūtas, priecīgs, bēdīgs, dusmīgs, nokaunējies, apjucis, garlaikots, mierīgs, satraucies, nobijies, greizsirdīgs, vientuļš, lepns, atslābinājies, pārsteigts, nobažījies utt.</w:t>
      </w:r>
    </w:p>
    <w:p w:rsidR="00F869AC" w:rsidRDefault="00F869AC" w:rsidP="00F869AC">
      <w:pPr>
        <w:spacing w:after="0"/>
        <w:rPr>
          <w:rFonts w:ascii="Times New Roman" w:hAnsi="Times New Roman" w:cs="Times New Roman"/>
          <w:b/>
          <w:lang w:eastAsia="en-GB"/>
        </w:rPr>
      </w:pPr>
    </w:p>
    <w:p w:rsidR="00F869AC" w:rsidRPr="005F0C14" w:rsidRDefault="00F869AC" w:rsidP="00F869AC">
      <w:pPr>
        <w:spacing w:after="0"/>
        <w:rPr>
          <w:rFonts w:ascii="Times New Roman" w:hAnsi="Times New Roman" w:cs="Times New Roman"/>
          <w:b/>
          <w:lang w:eastAsia="en-GB"/>
        </w:rPr>
      </w:pPr>
      <w:r w:rsidRPr="005F0C14">
        <w:rPr>
          <w:rFonts w:ascii="Times New Roman" w:hAnsi="Times New Roman" w:cs="Times New Roman"/>
          <w:b/>
          <w:lang w:eastAsia="en-GB"/>
        </w:rPr>
        <w:t>Mācību materiāli:</w:t>
      </w:r>
    </w:p>
    <w:p w:rsidR="00F869AC" w:rsidRPr="005F0C14" w:rsidRDefault="00F869AC" w:rsidP="00F869AC">
      <w:pPr>
        <w:pStyle w:val="Buletline"/>
        <w:numPr>
          <w:ilvl w:val="0"/>
          <w:numId w:val="17"/>
        </w:numPr>
      </w:pPr>
      <w:r w:rsidRPr="005F0C14">
        <w:t>situāciju apraksti ar nepatīkamām jūtām (1. materiāls)</w:t>
      </w:r>
      <w:r>
        <w:t>;</w:t>
      </w:r>
      <w:r w:rsidRPr="005F0C14">
        <w:t xml:space="preserve"> </w:t>
      </w:r>
    </w:p>
    <w:p w:rsidR="00F869AC" w:rsidRPr="005F0C14" w:rsidRDefault="00F869AC" w:rsidP="00F869AC">
      <w:pPr>
        <w:pStyle w:val="Buletline"/>
        <w:numPr>
          <w:ilvl w:val="0"/>
          <w:numId w:val="17"/>
        </w:numPr>
      </w:pPr>
      <w:r w:rsidRPr="005F0C14">
        <w:t>pasaku grāmatas vai dzejoļi - Jura Petraškeviča bilžu grāmata “</w:t>
      </w:r>
      <w:hyperlink r:id="rId11">
        <w:r w:rsidRPr="005F0C14">
          <w:rPr>
            <w:rStyle w:val="Hyperlink"/>
          </w:rPr>
          <w:t>Ērika un bailes</w:t>
        </w:r>
      </w:hyperlink>
      <w:r w:rsidRPr="005F0C14">
        <w:t>” (Liels un mazs, 2018), Annas Ļenasas bērnu grāmata “</w:t>
      </w:r>
      <w:hyperlink r:id="rId12">
        <w:r w:rsidRPr="005F0C14">
          <w:rPr>
            <w:rStyle w:val="Hyperlink"/>
          </w:rPr>
          <w:t>Krāsu mošķis</w:t>
        </w:r>
      </w:hyperlink>
      <w:r w:rsidRPr="005F0C14">
        <w:t xml:space="preserve">” (Latvijas Mediji, 2020), </w:t>
      </w:r>
      <w:r w:rsidRPr="005F0C14">
        <w:rPr>
          <w:rFonts w:eastAsia="Calibri"/>
        </w:rPr>
        <w:t>Inese Zandere “</w:t>
      </w:r>
      <w:hyperlink r:id="rId13">
        <w:r w:rsidRPr="005F0C14">
          <w:rPr>
            <w:rStyle w:val="Hyperlink"/>
            <w:rFonts w:eastAsia="Calibri"/>
          </w:rPr>
          <w:t>Līze Analīze</w:t>
        </w:r>
      </w:hyperlink>
      <w:r w:rsidRPr="005F0C14">
        <w:rPr>
          <w:rFonts w:eastAsia="Calibri"/>
        </w:rPr>
        <w:t>” (Liels un mazs, 2012)</w:t>
      </w:r>
      <w:r w:rsidRPr="005F0C14">
        <w:t>, Dz. Rinkules-Zemzares pasaka „</w:t>
      </w:r>
      <w:hyperlink r:id="rId14">
        <w:r w:rsidRPr="005F0C14">
          <w:rPr>
            <w:rStyle w:val="Hyperlink"/>
          </w:rPr>
          <w:t>Draudzības spēks</w:t>
        </w:r>
      </w:hyperlink>
      <w:r w:rsidRPr="005F0C14">
        <w:t>”.</w:t>
      </w:r>
    </w:p>
    <w:p w:rsidR="00F869AC" w:rsidRDefault="00F869AC" w:rsidP="00F869AC">
      <w:pPr>
        <w:spacing w:after="0"/>
        <w:rPr>
          <w:rFonts w:ascii="Times New Roman" w:hAnsi="Times New Roman" w:cs="Times New Roman"/>
          <w:b/>
          <w:lang w:eastAsia="en-GB"/>
        </w:rPr>
      </w:pPr>
    </w:p>
    <w:p w:rsidR="00F869AC" w:rsidRPr="005F0C14" w:rsidRDefault="00F869AC" w:rsidP="00F869AC">
      <w:pPr>
        <w:spacing w:after="0"/>
        <w:rPr>
          <w:rFonts w:ascii="Times New Roman" w:hAnsi="Times New Roman" w:cs="Times New Roman"/>
          <w:b/>
          <w:lang w:eastAsia="en-GB"/>
        </w:rPr>
      </w:pPr>
      <w:r w:rsidRPr="005F0C14">
        <w:rPr>
          <w:rFonts w:ascii="Times New Roman" w:hAnsi="Times New Roman" w:cs="Times New Roman"/>
          <w:b/>
          <w:lang w:eastAsia="en-GB"/>
        </w:rPr>
        <w:t>Atslēgas jautājumi:</w:t>
      </w:r>
    </w:p>
    <w:p w:rsidR="00F869AC" w:rsidRPr="005F0C14" w:rsidRDefault="00F869AC" w:rsidP="00F869AC">
      <w:pPr>
        <w:pStyle w:val="ListParagraph"/>
        <w:numPr>
          <w:ilvl w:val="0"/>
          <w:numId w:val="80"/>
        </w:numPr>
        <w:spacing w:after="0"/>
        <w:rPr>
          <w:rFonts w:ascii="Times New Roman"/>
        </w:rPr>
      </w:pPr>
      <w:r w:rsidRPr="005F0C14">
        <w:rPr>
          <w:rFonts w:ascii="Times New Roman"/>
        </w:rPr>
        <w:t xml:space="preserve">Kādas jūtas liek mums justies labi? </w:t>
      </w:r>
    </w:p>
    <w:p w:rsidR="00F869AC" w:rsidRPr="005F0C14" w:rsidRDefault="00F869AC" w:rsidP="00F869AC">
      <w:pPr>
        <w:pStyle w:val="ListParagraph"/>
        <w:numPr>
          <w:ilvl w:val="0"/>
          <w:numId w:val="80"/>
        </w:numPr>
        <w:spacing w:after="0"/>
        <w:rPr>
          <w:rFonts w:ascii="Times New Roman"/>
        </w:rPr>
      </w:pPr>
      <w:r w:rsidRPr="005F0C14">
        <w:rPr>
          <w:rFonts w:ascii="Times New Roman"/>
        </w:rPr>
        <w:t xml:space="preserve">Kādas jūtas liek mums justies slikti vai neērti? </w:t>
      </w:r>
    </w:p>
    <w:p w:rsidR="00F869AC" w:rsidRPr="005F0C14" w:rsidRDefault="00F869AC" w:rsidP="00F869AC">
      <w:pPr>
        <w:pStyle w:val="ListParagraph"/>
        <w:numPr>
          <w:ilvl w:val="0"/>
          <w:numId w:val="80"/>
        </w:numPr>
        <w:spacing w:after="0"/>
        <w:rPr>
          <w:rFonts w:ascii="Times New Roman"/>
        </w:rPr>
      </w:pPr>
      <w:r w:rsidRPr="005F0C14">
        <w:rPr>
          <w:rFonts w:ascii="Times New Roman"/>
        </w:rPr>
        <w:t xml:space="preserve">Kā mēs zinām, ka kāds jūtas noskumis, satraucies vai dusmīgs? </w:t>
      </w:r>
    </w:p>
    <w:p w:rsidR="00F869AC" w:rsidRPr="005F0C14" w:rsidRDefault="00F869AC" w:rsidP="00F869AC">
      <w:pPr>
        <w:pStyle w:val="ListParagraph"/>
        <w:numPr>
          <w:ilvl w:val="0"/>
          <w:numId w:val="80"/>
        </w:numPr>
        <w:spacing w:after="0"/>
        <w:rPr>
          <w:rFonts w:ascii="Times New Roman" w:eastAsia="Calibri"/>
        </w:rPr>
      </w:pPr>
      <w:r w:rsidRPr="005F0C14">
        <w:rPr>
          <w:rFonts w:ascii="Times New Roman"/>
        </w:rPr>
        <w:t>Kāpēc ir svarīga iejūtība?</w:t>
      </w:r>
    </w:p>
    <w:p w:rsidR="00F869AC" w:rsidRDefault="00F869AC" w:rsidP="00F869AC">
      <w:pPr>
        <w:rPr>
          <w:rFonts w:ascii="Times New Roman" w:hAnsi="Times New Roman" w:cs="Times New Roman"/>
          <w:b/>
          <w:lang w:eastAsia="en-GB"/>
        </w:rPr>
      </w:pPr>
    </w:p>
    <w:p w:rsidR="00F869AC" w:rsidRPr="005F0C14" w:rsidRDefault="00F869AC" w:rsidP="00F869AC">
      <w:pPr>
        <w:pBdr>
          <w:top w:val="single" w:sz="4" w:space="1" w:color="auto"/>
        </w:pBdr>
        <w:rPr>
          <w:rFonts w:ascii="Times New Roman" w:hAnsi="Times New Roman" w:cs="Times New Roman"/>
          <w:b/>
          <w:lang w:eastAsia="en-GB"/>
        </w:rPr>
      </w:pPr>
    </w:p>
    <w:p w:rsidR="00F869AC" w:rsidRPr="005F0C14" w:rsidRDefault="00F869AC" w:rsidP="00F869AC">
      <w:pPr>
        <w:pStyle w:val="Aktivittes"/>
        <w:jc w:val="center"/>
        <w:rPr>
          <w:rFonts w:ascii="Times New Roman" w:hAnsi="Times New Roman" w:cs="Times New Roman"/>
          <w:lang w:eastAsia="en-GB"/>
        </w:rPr>
      </w:pPr>
      <w:r w:rsidRPr="003C1007">
        <w:rPr>
          <w:rFonts w:ascii="Times New Roman" w:hAnsi="Times New Roman" w:cs="Times New Roman"/>
          <w:sz w:val="28"/>
          <w:lang w:eastAsia="en-GB"/>
        </w:rPr>
        <w:t>Bērna un skolotāja darbības plānotā rezultāta sasniegšanai</w:t>
      </w:r>
    </w:p>
    <w:p w:rsidR="00F869AC" w:rsidRPr="005F0C14" w:rsidRDefault="00F869AC" w:rsidP="00F869AC">
      <w:pPr>
        <w:pStyle w:val="Aktivittes"/>
        <w:rPr>
          <w:rFonts w:ascii="Times New Roman" w:hAnsi="Times New Roman" w:cs="Times New Roman"/>
          <w:lang w:eastAsia="en-GB"/>
        </w:rPr>
      </w:pPr>
      <w:r w:rsidRPr="005F0C14">
        <w:rPr>
          <w:rFonts w:ascii="Times New Roman" w:hAnsi="Times New Roman" w:cs="Times New Roman"/>
          <w:lang w:eastAsia="en-GB"/>
        </w:rPr>
        <w:t>Ierosme. Pozitīvās/negatīvās jūtas</w:t>
      </w:r>
    </w:p>
    <w:p w:rsidR="00F869AC" w:rsidRPr="005F0C14" w:rsidRDefault="00F869AC" w:rsidP="00F869AC">
      <w:pPr>
        <w:rPr>
          <w:rFonts w:ascii="Times New Roman" w:eastAsia="Calibri" w:hAnsi="Times New Roman" w:cs="Times New Roman"/>
          <w:b/>
          <w:lang w:eastAsia="en-GB"/>
        </w:rPr>
      </w:pPr>
      <w:r w:rsidRPr="005F0C14">
        <w:rPr>
          <w:rFonts w:ascii="Times New Roman" w:hAnsi="Times New Roman" w:cs="Times New Roman"/>
          <w:lang w:eastAsia="en-GB"/>
        </w:rPr>
        <w:t>Atgādiniet iepriekšējā nodarbībā apgūto par dažādu jūtu nosaukšanu! Paskaidrojiet, ka dažas jūtas ir pozitīvas un liek mums justies labi (piemēram, priecīgs, aizrautīgs, lepns), dažas jūtas nav nedz pozitīvas, nedz negatīvas (piemēram, pārsteigts, mierīgs), bet dažas jūtas ir negatīvas un liek mums justies slikti (noskumis, uztraucies, nobijies)!</w:t>
      </w:r>
      <w:r w:rsidRPr="005F0C14">
        <w:rPr>
          <w:rFonts w:ascii="Times New Roman" w:hAnsi="Times New Roman" w:cs="Times New Roman"/>
          <w:b/>
          <w:lang w:eastAsia="en-GB"/>
        </w:rPr>
        <w:t xml:space="preserve"> </w:t>
      </w:r>
      <w:r w:rsidRPr="005F0C14">
        <w:rPr>
          <w:rFonts w:ascii="Times New Roman" w:hAnsi="Times New Roman" w:cs="Times New Roman"/>
          <w:lang w:eastAsia="en-GB"/>
        </w:rPr>
        <w:t>Dažkārt just šīs negatīvās emocijas ir normāli.</w:t>
      </w:r>
    </w:p>
    <w:p w:rsidR="00F869AC" w:rsidRPr="005F0C14" w:rsidRDefault="00F869AC" w:rsidP="00F869AC">
      <w:pPr>
        <w:pStyle w:val="ListParagraph"/>
        <w:numPr>
          <w:ilvl w:val="0"/>
          <w:numId w:val="14"/>
        </w:numPr>
        <w:rPr>
          <w:rFonts w:ascii="Times New Roman" w:eastAsia="Calibri"/>
        </w:rPr>
      </w:pPr>
      <w:r w:rsidRPr="005F0C14">
        <w:rPr>
          <w:rFonts w:ascii="Times New Roman"/>
        </w:rPr>
        <w:t>Kā bērni var zināt, ka kāds grupā jūtas bēdīgs, uztraucies, dusmīgs?</w:t>
      </w:r>
    </w:p>
    <w:p w:rsidR="00F869AC" w:rsidRPr="005F0C14" w:rsidRDefault="00F869AC" w:rsidP="00F869AC">
      <w:pPr>
        <w:pStyle w:val="ListParagraph"/>
        <w:numPr>
          <w:ilvl w:val="0"/>
          <w:numId w:val="14"/>
        </w:numPr>
        <w:rPr>
          <w:rFonts w:ascii="Times New Roman" w:eastAsia="Calibri"/>
        </w:rPr>
      </w:pPr>
      <w:r w:rsidRPr="005F0C14">
        <w:rPr>
          <w:rFonts w:ascii="Times New Roman"/>
        </w:rPr>
        <w:t>Kurš tikums palīdz mums saprast, kā jūtas citi cilvēki? (Iejūtība)</w:t>
      </w:r>
    </w:p>
    <w:p w:rsidR="00F869AC" w:rsidRPr="005F0C14" w:rsidRDefault="00F869AC" w:rsidP="00F869AC">
      <w:pPr>
        <w:rPr>
          <w:rFonts w:ascii="Times New Roman" w:hAnsi="Times New Roman" w:cs="Times New Roman"/>
          <w:b/>
          <w:lang w:eastAsia="en-GB"/>
        </w:rPr>
      </w:pPr>
    </w:p>
    <w:p w:rsidR="00F869AC" w:rsidRDefault="00F869AC" w:rsidP="00F869AC">
      <w:pPr>
        <w:spacing w:after="160" w:line="259" w:lineRule="auto"/>
        <w:rPr>
          <w:rFonts w:ascii="Times New Roman" w:hAnsi="Times New Roman" w:cs="Times New Roman"/>
          <w:b/>
          <w:lang w:eastAsia="en-GB"/>
        </w:rPr>
      </w:pPr>
      <w:r>
        <w:rPr>
          <w:rFonts w:ascii="Times New Roman" w:hAnsi="Times New Roman" w:cs="Times New Roman"/>
          <w:lang w:eastAsia="en-GB"/>
        </w:rPr>
        <w:br w:type="page"/>
      </w:r>
    </w:p>
    <w:p w:rsidR="00F869AC" w:rsidRPr="005F0C14" w:rsidRDefault="00F869AC" w:rsidP="00F869AC">
      <w:pPr>
        <w:pStyle w:val="Aktivittes"/>
        <w:rPr>
          <w:rFonts w:ascii="Times New Roman" w:eastAsia="Calibri" w:hAnsi="Times New Roman" w:cs="Times New Roman"/>
          <w:lang w:eastAsia="en-GB"/>
        </w:rPr>
      </w:pPr>
      <w:r w:rsidRPr="005F0C14">
        <w:rPr>
          <w:rFonts w:ascii="Times New Roman" w:hAnsi="Times New Roman" w:cs="Times New Roman"/>
          <w:lang w:eastAsia="en-GB"/>
        </w:rPr>
        <w:lastRenderedPageBreak/>
        <w:t>1. aktivitāte. Iejūtības praktizēšana</w:t>
      </w:r>
    </w:p>
    <w:p w:rsidR="00F869AC" w:rsidRPr="005F0C14" w:rsidRDefault="00F869AC" w:rsidP="00F869AC">
      <w:pPr>
        <w:rPr>
          <w:rFonts w:ascii="Times New Roman" w:hAnsi="Times New Roman" w:cs="Times New Roman"/>
          <w:b/>
          <w:lang w:eastAsia="en-GB"/>
        </w:rPr>
      </w:pPr>
      <w:r>
        <w:rPr>
          <w:rFonts w:ascii="Times New Roman" w:hAnsi="Times New Roman" w:cs="Times New Roman"/>
          <w:lang w:eastAsia="en-GB"/>
        </w:rPr>
        <w:t>(</w:t>
      </w:r>
      <w:r w:rsidRPr="005F0C14">
        <w:rPr>
          <w:rFonts w:ascii="Times New Roman" w:hAnsi="Times New Roman" w:cs="Times New Roman"/>
          <w:lang w:eastAsia="en-GB"/>
        </w:rPr>
        <w:t>1. materiāls</w:t>
      </w:r>
      <w:r>
        <w:rPr>
          <w:rFonts w:ascii="Times New Roman" w:hAnsi="Times New Roman" w:cs="Times New Roman"/>
          <w:lang w:eastAsia="en-GB"/>
        </w:rPr>
        <w:t>)</w:t>
      </w:r>
      <w:r w:rsidRPr="005F0C14">
        <w:rPr>
          <w:rFonts w:ascii="Times New Roman" w:hAnsi="Times New Roman" w:cs="Times New Roman"/>
          <w:lang w:eastAsia="en-GB"/>
        </w:rPr>
        <w:t xml:space="preserve"> Sadaliet bērnus grupās un parādiet viņiem situācijas, kas var likt kādam justies bēdīgam, uztrauktam, dusmīgam (vai just citu negatīvu emociju), un lūdziet tās izspēlēt! Mudiniet bērnus izmantot iejūtību, lai pārdomātu, kā šis cilvēks varētu justies un kāpēc! Aiciniet viņus padomāt, kas varētu notikt tālāk! Atgādiniet, ka justies dusmīgam/skumjam/satrauktam ir dabīgi, taču izstāstiet, ka ir stratēģijas, kas var mums palīdzēt!</w:t>
      </w:r>
      <w:r w:rsidRPr="005F0C14">
        <w:rPr>
          <w:rFonts w:ascii="Times New Roman" w:hAnsi="Times New Roman" w:cs="Times New Roman"/>
          <w:lang w:eastAsia="en-GB"/>
        </w:rPr>
        <w:cr/>
      </w:r>
    </w:p>
    <w:p w:rsidR="00F869AC" w:rsidRPr="005F0C14" w:rsidRDefault="00F869AC" w:rsidP="00F869AC">
      <w:pPr>
        <w:rPr>
          <w:rFonts w:ascii="Times New Roman" w:eastAsia="Calibri" w:hAnsi="Times New Roman" w:cs="Times New Roman"/>
          <w:b/>
          <w:lang w:eastAsia="en-GB"/>
        </w:rPr>
      </w:pPr>
      <w:r w:rsidRPr="005F0C14">
        <w:rPr>
          <w:rFonts w:ascii="Times New Roman" w:hAnsi="Times New Roman" w:cs="Times New Roman"/>
          <w:b/>
          <w:lang w:eastAsia="en-GB"/>
        </w:rPr>
        <w:t>2. aktivitāte. Palīdzīgā roka</w:t>
      </w:r>
    </w:p>
    <w:p w:rsidR="00F869AC" w:rsidRPr="005F0C14" w:rsidRDefault="00F869AC" w:rsidP="00F869AC">
      <w:pPr>
        <w:rPr>
          <w:rFonts w:ascii="Times New Roman" w:hAnsi="Times New Roman" w:cs="Times New Roman"/>
          <w:lang w:eastAsia="en-GB"/>
        </w:rPr>
      </w:pPr>
      <w:r w:rsidRPr="005F0C14">
        <w:rPr>
          <w:rFonts w:ascii="Times New Roman" w:hAnsi="Times New Roman" w:cs="Times New Roman"/>
          <w:lang w:eastAsia="en-GB"/>
        </w:rPr>
        <w:t>Lūdziet bērniem uz papīra lapas apvilkt savas plaukstas kontūru un tajā ierakstīt vai iezīmēt to, kas var palīdzēt viņiem reizēs, kad viņi jūt sarežģītas vai negatīvas emocijas!</w:t>
      </w:r>
    </w:p>
    <w:p w:rsidR="00F869AC" w:rsidRPr="005F0C14" w:rsidRDefault="00F869AC" w:rsidP="00F869AC">
      <w:pPr>
        <w:rPr>
          <w:rFonts w:ascii="Times New Roman" w:hAnsi="Times New Roman" w:cs="Times New Roman"/>
          <w:lang w:eastAsia="en-GB"/>
        </w:rPr>
      </w:pPr>
      <w:r w:rsidRPr="005F0C14">
        <w:rPr>
          <w:rFonts w:ascii="Times New Roman" w:hAnsi="Times New Roman" w:cs="Times New Roman"/>
          <w:lang w:eastAsia="en-GB"/>
        </w:rPr>
        <w:t>Pēc tam veidojiet darbu izstādi un aiciniet katru par zīmēto pastāstīt!</w:t>
      </w:r>
    </w:p>
    <w:p w:rsidR="00F869AC" w:rsidRDefault="00F869AC" w:rsidP="00F869AC">
      <w:pPr>
        <w:pStyle w:val="Padomi"/>
        <w:rPr>
          <w:rFonts w:eastAsia="Calibri"/>
        </w:rPr>
      </w:pPr>
      <w:r w:rsidRPr="1B5CB07A">
        <w:t>Kolēģu komentāri:</w:t>
      </w:r>
      <w:r w:rsidRPr="1B5CB07A">
        <w:rPr>
          <w:rFonts w:eastAsia="Calibri"/>
          <w:color w:val="000000" w:themeColor="text1"/>
          <w:lang w:val="en-GB"/>
        </w:rPr>
        <w:t xml:space="preserve"> </w:t>
      </w:r>
    </w:p>
    <w:p w:rsidR="00F869AC" w:rsidRPr="005F0C14" w:rsidRDefault="00F869AC" w:rsidP="00F869AC">
      <w:pPr>
        <w:pStyle w:val="komentri"/>
      </w:pPr>
      <w:r w:rsidRPr="005F0C14">
        <w:t>“Ja bērniem rodas sarežģījumi ar ierakstu veikšanu, tad viņi var apvilkt plaukstas kontūru un ar vārdiem stāstīt, bet skolotāja ieraksta zīmējumā.”</w:t>
      </w:r>
    </w:p>
    <w:p w:rsidR="00F869AC" w:rsidRPr="005F0C14" w:rsidRDefault="00F869AC" w:rsidP="00F869AC">
      <w:pPr>
        <w:pStyle w:val="komentri"/>
        <w:rPr>
          <w:rFonts w:eastAsia="Calibri"/>
        </w:rPr>
      </w:pPr>
      <w:r w:rsidRPr="005F0C14">
        <w:rPr>
          <w:rFonts w:eastAsia="Calibri"/>
        </w:rPr>
        <w:t>“Pieliku klāt vēl sadarbību, kur bērni palīdzēja otram uzzīmēt plaukstu, jo katrs bērns varēja darboties tikai ar vienu roku.”</w:t>
      </w:r>
    </w:p>
    <w:p w:rsidR="00F869AC" w:rsidRPr="005F0C14" w:rsidRDefault="00F869AC" w:rsidP="00F869AC">
      <w:pPr>
        <w:rPr>
          <w:rFonts w:ascii="Times New Roman" w:hAnsi="Times New Roman" w:cs="Times New Roman"/>
          <w:b/>
          <w:lang w:eastAsia="en-GB"/>
        </w:rPr>
      </w:pPr>
    </w:p>
    <w:p w:rsidR="00F869AC" w:rsidRPr="005F0C14" w:rsidRDefault="00F869AC" w:rsidP="00F869AC">
      <w:pPr>
        <w:pStyle w:val="Aktivittes"/>
        <w:rPr>
          <w:rFonts w:ascii="Times New Roman" w:hAnsi="Times New Roman" w:cs="Times New Roman"/>
        </w:rPr>
      </w:pPr>
      <w:r w:rsidRPr="005F0C14">
        <w:rPr>
          <w:rFonts w:ascii="Times New Roman" w:hAnsi="Times New Roman" w:cs="Times New Roman"/>
        </w:rPr>
        <w:t>Kopīgā noslēguma apspriede.  Stāstu grāmata</w:t>
      </w:r>
    </w:p>
    <w:p w:rsidR="00F869AC" w:rsidRPr="005F0C14" w:rsidRDefault="00F869AC" w:rsidP="00F869AC">
      <w:pPr>
        <w:rPr>
          <w:rFonts w:ascii="Times New Roman" w:hAnsi="Times New Roman" w:cs="Times New Roman"/>
          <w:lang w:eastAsia="en-GB"/>
        </w:rPr>
      </w:pPr>
      <w:r w:rsidRPr="005F0C14">
        <w:rPr>
          <w:rFonts w:ascii="Times New Roman" w:hAnsi="Times New Roman" w:cs="Times New Roman"/>
          <w:lang w:eastAsia="en-GB"/>
        </w:rPr>
        <w:t>Jūs varat izlasīt kādu stāstu, parādot, ka just nepatīkamas un negatīvas emocijas ir normāli un ka, izmantojot palīdzību, tās pāriet. Piemēram –</w:t>
      </w:r>
    </w:p>
    <w:p w:rsidR="00F869AC" w:rsidRPr="005F0C14" w:rsidRDefault="00F869AC" w:rsidP="00F869AC">
      <w:pPr>
        <w:pStyle w:val="ListParagraph"/>
        <w:numPr>
          <w:ilvl w:val="0"/>
          <w:numId w:val="15"/>
        </w:numPr>
        <w:rPr>
          <w:rFonts w:ascii="Times New Roman"/>
        </w:rPr>
      </w:pPr>
      <w:r w:rsidRPr="005F0C14">
        <w:rPr>
          <w:rFonts w:ascii="Times New Roman"/>
        </w:rPr>
        <w:t>Jura Petraškeviča bilžu grāmata “Ērika un bailes”.</w:t>
      </w:r>
    </w:p>
    <w:p w:rsidR="00F869AC" w:rsidRPr="005F0C14" w:rsidRDefault="00F869AC" w:rsidP="00F869AC">
      <w:pPr>
        <w:pStyle w:val="ListParagraph"/>
        <w:numPr>
          <w:ilvl w:val="0"/>
          <w:numId w:val="15"/>
        </w:numPr>
        <w:rPr>
          <w:rFonts w:ascii="Times New Roman"/>
        </w:rPr>
      </w:pPr>
      <w:r w:rsidRPr="005F0C14">
        <w:rPr>
          <w:rFonts w:ascii="Times New Roman"/>
        </w:rPr>
        <w:t>Annas Ļenasas bērnu grāmata “</w:t>
      </w:r>
      <w:hyperlink r:id="rId15">
        <w:r w:rsidRPr="005F0C14">
          <w:rPr>
            <w:rFonts w:ascii="Times New Roman"/>
          </w:rPr>
          <w:t>Krāsu mošķis</w:t>
        </w:r>
      </w:hyperlink>
      <w:r w:rsidRPr="1B5CB07A">
        <w:rPr>
          <w:rFonts w:ascii="Times New Roman"/>
        </w:rPr>
        <w:t>".</w:t>
      </w:r>
    </w:p>
    <w:p w:rsidR="00F869AC" w:rsidRPr="005F0C14" w:rsidRDefault="00F869AC" w:rsidP="00F869AC">
      <w:pPr>
        <w:pStyle w:val="ListParagraph"/>
        <w:numPr>
          <w:ilvl w:val="0"/>
          <w:numId w:val="15"/>
        </w:numPr>
        <w:rPr>
          <w:rFonts w:ascii="Times New Roman" w:eastAsia="Calibri"/>
        </w:rPr>
      </w:pPr>
      <w:r w:rsidRPr="005F0C14">
        <w:rPr>
          <w:rFonts w:ascii="Times New Roman" w:eastAsia="Calibri"/>
        </w:rPr>
        <w:t>Inese Zandere “Līze Analīze”.</w:t>
      </w:r>
    </w:p>
    <w:p w:rsidR="00F869AC" w:rsidRPr="005F0C14" w:rsidRDefault="00F869AC" w:rsidP="00F869AC">
      <w:pPr>
        <w:pStyle w:val="ListParagraph"/>
        <w:numPr>
          <w:ilvl w:val="0"/>
          <w:numId w:val="15"/>
        </w:numPr>
        <w:rPr>
          <w:rFonts w:ascii="Times New Roman"/>
        </w:rPr>
      </w:pPr>
      <w:r w:rsidRPr="005F0C14">
        <w:rPr>
          <w:rFonts w:ascii="Times New Roman"/>
        </w:rPr>
        <w:t xml:space="preserve">Dz. Rinkules-Zemzares pasaka „Draudzības spēks”. </w:t>
      </w:r>
      <w:hyperlink r:id="rId16">
        <w:r w:rsidRPr="005F0C14">
          <w:rPr>
            <w:rFonts w:ascii="Times New Roman"/>
            <w:color w:val="0000FF"/>
            <w:u w:val="single"/>
          </w:rPr>
          <w:t>http://www.pasakas.net/pasakas/literaras_pasakas/d/draudzibas_speks/</w:t>
        </w:r>
      </w:hyperlink>
    </w:p>
    <w:p w:rsidR="00F869AC" w:rsidRPr="005F0C14" w:rsidRDefault="00F869AC" w:rsidP="00F869AC">
      <w:pPr>
        <w:rPr>
          <w:rFonts w:ascii="Times New Roman" w:hAnsi="Times New Roman" w:cs="Times New Roman"/>
          <w:lang w:eastAsia="en-GB"/>
        </w:rPr>
      </w:pPr>
    </w:p>
    <w:p w:rsidR="00F869AC" w:rsidRDefault="00F869AC" w:rsidP="00F869AC">
      <w:pPr>
        <w:pStyle w:val="Padomi"/>
        <w:rPr>
          <w:rFonts w:eastAsia="Calibri"/>
        </w:rPr>
      </w:pPr>
      <w:r w:rsidRPr="1B5CB07A">
        <w:t>Kolēģu komentāri:</w:t>
      </w:r>
      <w:r w:rsidRPr="1B5CB07A">
        <w:rPr>
          <w:rFonts w:eastAsia="Calibri"/>
          <w:color w:val="000000" w:themeColor="text1"/>
          <w:lang w:val="en-GB"/>
        </w:rPr>
        <w:t xml:space="preserve"> </w:t>
      </w:r>
    </w:p>
    <w:p w:rsidR="00F869AC" w:rsidRPr="005F0C14" w:rsidRDefault="00F869AC" w:rsidP="00F869AC">
      <w:pPr>
        <w:pStyle w:val="komentri"/>
        <w:rPr>
          <w:rFonts w:eastAsia="Calibri"/>
        </w:rPr>
      </w:pPr>
      <w:r w:rsidRPr="005F0C14">
        <w:rPr>
          <w:rFonts w:eastAsia="Calibri"/>
        </w:rPr>
        <w:t>“Praktizējām kamenes elpošanas vingrinājumu un apzinātu ūdens dzeršanu aplītī. Nodarbībās papildus izmantoju mūzikas skaņdarbu un mākslas darbu noskaņas noteikšanu, pārrunājot, kādēļ tā šķiet un kā paši jūtas raugoties vai klausoties.”</w:t>
      </w:r>
    </w:p>
    <w:p w:rsidR="00F869AC" w:rsidRPr="005F0C14" w:rsidRDefault="00F869AC" w:rsidP="00F869AC">
      <w:pPr>
        <w:pStyle w:val="komentri"/>
        <w:rPr>
          <w:rFonts w:eastAsia="Calibri"/>
        </w:rPr>
      </w:pPr>
      <w:r w:rsidRPr="005F0C14">
        <w:rPr>
          <w:rFonts w:eastAsia="Calibri"/>
        </w:rPr>
        <w:t>"Izmantoju E. Grīnvudas “Visas manas emocijas”, A. Džeimsas “Neuztraukšanās grāmata” un I. Elsiņas izstrādātās “</w:t>
      </w:r>
      <w:hyperlink r:id="rId17" w:history="1">
        <w:r w:rsidRPr="00297D22">
          <w:rPr>
            <w:rStyle w:val="Hyperlink"/>
            <w:rFonts w:eastAsia="Calibri"/>
          </w:rPr>
          <w:t>Izjūtu un vajadzību kartiņas</w:t>
        </w:r>
      </w:hyperlink>
      <w:r w:rsidRPr="005F0C14">
        <w:rPr>
          <w:rFonts w:eastAsia="Calibri"/>
        </w:rPr>
        <w:t>.”</w:t>
      </w:r>
    </w:p>
    <w:p w:rsidR="00F869AC" w:rsidRPr="005F0C14" w:rsidRDefault="00F869AC" w:rsidP="00F869AC">
      <w:pPr>
        <w:pStyle w:val="komentri"/>
        <w:rPr>
          <w:rFonts w:eastAsia="Calibri"/>
        </w:rPr>
      </w:pPr>
      <w:r w:rsidRPr="005F0C14">
        <w:rPr>
          <w:rFonts w:eastAsia="Calibri"/>
        </w:rPr>
        <w:t>“Skatījāmies Herca Franka īsfilmu ,,Vecāks par desmit minūtēm” , kurā bērna emocijas un izjūtas atspoguļojas viņa sejā.”</w:t>
      </w:r>
    </w:p>
    <w:p w:rsidR="00F869AC" w:rsidRPr="005F0C14" w:rsidRDefault="00F869AC" w:rsidP="00F869AC">
      <w:pPr>
        <w:rPr>
          <w:rFonts w:ascii="Times New Roman" w:hAnsi="Times New Roman" w:cs="Times New Roman"/>
        </w:rPr>
      </w:pPr>
    </w:p>
    <w:p w:rsidR="00C63585" w:rsidRPr="00C95384" w:rsidRDefault="00C63585" w:rsidP="00CF155D">
      <w:pPr>
        <w:rPr>
          <w:rFonts w:ascii="Times New Roman" w:hAnsi="Times New Roman" w:cs="Times New Roman"/>
        </w:rPr>
      </w:pPr>
    </w:p>
    <w:sectPr w:rsidR="00C63585" w:rsidRPr="00C95384" w:rsidSect="0035073B">
      <w:headerReference w:type="default" r:id="rId18"/>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92" w:rsidRDefault="00E64B92" w:rsidP="002E352B">
      <w:r>
        <w:separator/>
      </w:r>
    </w:p>
  </w:endnote>
  <w:endnote w:type="continuationSeparator" w:id="0">
    <w:p w:rsidR="00E64B92" w:rsidRDefault="00E64B92" w:rsidP="002E352B">
      <w:r>
        <w:continuationSeparator/>
      </w:r>
    </w:p>
  </w:endnote>
  <w:endnote w:type="continuationNotice" w:id="1">
    <w:p w:rsidR="00E64B92" w:rsidRDefault="00E64B92">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92" w:rsidRDefault="00E64B92" w:rsidP="002E352B">
      <w:r>
        <w:separator/>
      </w:r>
    </w:p>
  </w:footnote>
  <w:footnote w:type="continuationSeparator" w:id="0">
    <w:p w:rsidR="00E64B92" w:rsidRDefault="00E64B92" w:rsidP="002E352B">
      <w:r>
        <w:continuationSeparator/>
      </w:r>
    </w:p>
  </w:footnote>
  <w:footnote w:type="continuationNotice" w:id="1">
    <w:p w:rsidR="00E64B92" w:rsidRDefault="00E64B9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AC" w:rsidRPr="00644198" w:rsidRDefault="00F869AC" w:rsidP="009F7441">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4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F869AC" w:rsidRPr="00644198" w:rsidRDefault="00F869AC" w:rsidP="009F7441">
    <w:pPr>
      <w:pStyle w:val="galvene"/>
      <w:rPr>
        <w:rFonts w:ascii="Times New Roman"/>
      </w:rPr>
    </w:pPr>
    <w:r w:rsidRPr="00644198">
      <w:rPr>
        <w:rFonts w:ascii="Times New Roman"/>
        <w:b/>
      </w:rPr>
      <w:t>Tēma:</w:t>
    </w:r>
    <w:r w:rsidRPr="00644198">
      <w:rPr>
        <w:rFonts w:ascii="Times New Roman"/>
      </w:rPr>
      <w:t xml:space="preserve"> Jūtas</w:t>
    </w:r>
  </w:p>
  <w:p w:rsidR="00F869AC" w:rsidRPr="00644198" w:rsidRDefault="00F869AC" w:rsidP="009F7441">
    <w:pPr>
      <w:pStyle w:val="galvene"/>
      <w:rPr>
        <w:rFonts w:ascii="Times New Roman"/>
      </w:rPr>
    </w:pPr>
    <w:r w:rsidRPr="00644198">
      <w:rPr>
        <w:rFonts w:ascii="Times New Roman"/>
        <w:b/>
      </w:rPr>
      <w:t>3. nodarbība -</w:t>
    </w:r>
    <w:r w:rsidRPr="00644198">
      <w:rPr>
        <w:rFonts w:ascii="Times New Roman"/>
      </w:rPr>
      <w:t xml:space="preserve"> Nepatīkamas jūtas</w:t>
    </w:r>
  </w:p>
  <w:p w:rsidR="00F869AC" w:rsidRPr="00644198" w:rsidRDefault="00F869AC" w:rsidP="009F7441">
    <w:pPr>
      <w:pStyle w:val="galvene"/>
      <w:rPr>
        <w:rFonts w:ascii="Times New Roman"/>
      </w:rPr>
    </w:pPr>
  </w:p>
  <w:p w:rsidR="00F869AC" w:rsidRPr="00644198" w:rsidRDefault="00F869AC" w:rsidP="009F7441">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E64B92"/>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91440"/>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64B92"/>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69AC"/>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AC"/>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F869AC"/>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F869AC"/>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anisroze.lv/lv/jr-iesaka/esosas-akcijas/izdevniecibas-liels-un-mazs-gramatam-30-atlaide/lize-analize-un-citi-slimnicas-skaitampanti.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nisroze.lv/lv/gramatas/berniem-un-jaunatnei/bilzu-gramatas/krasu-moskis.html" TargetMode="External"/><Relationship Id="rId17" Type="http://schemas.openxmlformats.org/officeDocument/2006/relationships/hyperlink" Target="http://www.tavasmetodes.lv/e-veikals/params/category/126349/item/281301/" TargetMode="External"/><Relationship Id="rId2" Type="http://schemas.openxmlformats.org/officeDocument/2006/relationships/customXml" Target="../customXml/item2.xml"/><Relationship Id="rId16" Type="http://schemas.openxmlformats.org/officeDocument/2006/relationships/hyperlink" Target="http://www.pasakas.net/pasakas/literaras_pasakas/d/draudzibas_spe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nisroze.lv/lv/gramatas/berniem-un-jaunatnei/bilzu-gramatas/erika-un-bailes.html" TargetMode="External"/><Relationship Id="rId5" Type="http://schemas.openxmlformats.org/officeDocument/2006/relationships/numbering" Target="numbering.xml"/><Relationship Id="rId15" Type="http://schemas.openxmlformats.org/officeDocument/2006/relationships/hyperlink" Target="https://veikals.la.lv/shop/product/90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sakas.nn.lv/pasakas/literaras_pasakas/d/draudzibas_spe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B137E8-691A-412B-A1C4-6E1B8C35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1</TotalTime>
  <Pages>2</Pages>
  <Words>2986</Words>
  <Characters>1703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2021-10-14T13:05:00Z</dcterms:created>
  <dcterms:modified xsi:type="dcterms:W3CDTF">2021-10-14T13:06:00Z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